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0DF" w:rsidRDefault="00AA1BDF"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F30EEC">
        <w:rPr>
          <w:rFonts w:ascii="Times New Roman" w:hAnsi="Times New Roman" w:cs="Times New Roman"/>
          <w:sz w:val="24"/>
          <w:szCs w:val="24"/>
          <w:lang w:val="sr-Latn-RS"/>
        </w:rPr>
        <w:t>IZVEŠTAJ O RADU JEDINSTVENOG ŠALTERA ZA PODRŠKU BIZNISU I IZDAVANJE GRAĐEVINSKIH DOZVOLA</w:t>
      </w:r>
    </w:p>
    <w:p w:rsidR="004035D8" w:rsidRDefault="00A1366C" w:rsidP="004035D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01.03.2016.-31.03</w:t>
      </w:r>
      <w:r w:rsidR="005B2A12">
        <w:rPr>
          <w:rFonts w:ascii="Times New Roman" w:hAnsi="Times New Roman" w:cs="Times New Roman"/>
          <w:sz w:val="24"/>
          <w:szCs w:val="24"/>
          <w:lang w:val="sr-Latn-RS"/>
        </w:rPr>
        <w:t>.2016</w:t>
      </w:r>
      <w:r w:rsidR="004035D8">
        <w:rPr>
          <w:rFonts w:ascii="Times New Roman" w:hAnsi="Times New Roman" w:cs="Times New Roman"/>
          <w:sz w:val="24"/>
          <w:szCs w:val="24"/>
          <w:lang w:val="sr-Latn-RS"/>
        </w:rPr>
        <w:t>.GODINE</w:t>
      </w:r>
    </w:p>
    <w:p w:rsidR="00860FDF" w:rsidRDefault="00860FDF" w:rsidP="00157FDB">
      <w:pPr>
        <w:rPr>
          <w:rFonts w:ascii="Times New Roman" w:hAnsi="Times New Roman" w:cs="Times New Roman"/>
          <w:sz w:val="24"/>
          <w:szCs w:val="24"/>
          <w:lang w:val="sr-Latn-RS"/>
        </w:rPr>
      </w:pPr>
    </w:p>
    <w:p w:rsidR="004035D8" w:rsidRDefault="004035D8" w:rsidP="00157FDB">
      <w:pPr>
        <w:rPr>
          <w:rFonts w:ascii="Times New Roman" w:hAnsi="Times New Roman" w:cs="Times New Roman"/>
          <w:sz w:val="24"/>
          <w:szCs w:val="24"/>
          <w:lang w:val="sr-Latn-RS"/>
        </w:rPr>
      </w:pPr>
    </w:p>
    <w:p w:rsidR="004035D8" w:rsidRDefault="004035D8" w:rsidP="00157FDB">
      <w:pPr>
        <w:rPr>
          <w:rFonts w:ascii="Times New Roman" w:hAnsi="Times New Roman" w:cs="Times New Roman"/>
          <w:sz w:val="24"/>
          <w:szCs w:val="24"/>
          <w:lang w:val="sr-Latn-RS"/>
        </w:rPr>
      </w:pPr>
    </w:p>
    <w:p w:rsidR="004035D8" w:rsidRDefault="004035D8" w:rsidP="00157FDB">
      <w:pPr>
        <w:rPr>
          <w:rFonts w:ascii="Times New Roman" w:hAnsi="Times New Roman" w:cs="Times New Roman"/>
          <w:sz w:val="24"/>
          <w:szCs w:val="24"/>
          <w:lang w:val="sr-Latn-RS"/>
        </w:rPr>
      </w:pPr>
    </w:p>
    <w:p w:rsidR="00A1366C" w:rsidRDefault="00470CA5" w:rsidP="00A1366C">
      <w:pPr>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6C35AD">
        <w:rPr>
          <w:rFonts w:ascii="Times New Roman" w:hAnsi="Times New Roman" w:cs="Times New Roman"/>
          <w:sz w:val="24"/>
          <w:szCs w:val="24"/>
          <w:lang w:val="sr-Latn-RS"/>
        </w:rPr>
        <w:t xml:space="preserve">      </w:t>
      </w:r>
      <w:r w:rsidR="00A1366C" w:rsidRPr="00A1366C">
        <w:rPr>
          <w:rFonts w:ascii="Times New Roman" w:hAnsi="Times New Roman" w:cs="Times New Roman"/>
          <w:sz w:val="24"/>
          <w:szCs w:val="24"/>
          <w:lang w:val="sr-Latn-RS"/>
        </w:rPr>
        <w:t>U okviru priprema za postupak recertifikacije gradova i opština sa povoljnim poslovnim okruženjem održano je nekoliko sastanaka sa članovima primarnog tima koji je definisa</w:t>
      </w:r>
      <w:r w:rsidR="00A1366C">
        <w:rPr>
          <w:rFonts w:ascii="Times New Roman" w:hAnsi="Times New Roman" w:cs="Times New Roman"/>
          <w:sz w:val="24"/>
          <w:szCs w:val="24"/>
          <w:lang w:val="sr-Latn-RS"/>
        </w:rPr>
        <w:t xml:space="preserve">n Odlukom gradonačelnika od </w:t>
      </w:r>
      <w:r w:rsidR="00A1366C" w:rsidRPr="00A1366C">
        <w:rPr>
          <w:rFonts w:ascii="Times New Roman" w:hAnsi="Times New Roman" w:cs="Times New Roman"/>
          <w:sz w:val="24"/>
          <w:szCs w:val="24"/>
          <w:lang w:val="sr-Latn-RS"/>
        </w:rPr>
        <w:t>25.02.2016. godine. Ugovor o postupku certifikacije je potpisan 31.3.2016. godine. Dogovorene su aktivnosti na pripremi aktivn</w:t>
      </w:r>
      <w:r w:rsidR="00A1366C">
        <w:rPr>
          <w:rFonts w:ascii="Times New Roman" w:hAnsi="Times New Roman" w:cs="Times New Roman"/>
          <w:sz w:val="24"/>
          <w:szCs w:val="24"/>
          <w:lang w:val="sr-Latn-RS"/>
        </w:rPr>
        <w:t>osti i dokumenata za unapređenja</w:t>
      </w:r>
      <w:r w:rsidR="00A1366C" w:rsidRPr="00A1366C">
        <w:rPr>
          <w:rFonts w:ascii="Times New Roman" w:hAnsi="Times New Roman" w:cs="Times New Roman"/>
          <w:sz w:val="24"/>
          <w:szCs w:val="24"/>
          <w:lang w:val="sr-Latn-RS"/>
        </w:rPr>
        <w:t xml:space="preserve"> u okviru postupka izdavanja </w:t>
      </w:r>
      <w:r w:rsidR="00A1366C">
        <w:rPr>
          <w:rFonts w:ascii="Times New Roman" w:hAnsi="Times New Roman" w:cs="Times New Roman"/>
          <w:sz w:val="24"/>
          <w:szCs w:val="24"/>
          <w:lang w:val="sr-Latn-RS"/>
        </w:rPr>
        <w:t>elektronskih građevinskih dozvola</w:t>
      </w:r>
      <w:r w:rsidR="00A1366C" w:rsidRPr="00A1366C">
        <w:rPr>
          <w:rFonts w:ascii="Times New Roman" w:hAnsi="Times New Roman" w:cs="Times New Roman"/>
          <w:sz w:val="24"/>
          <w:szCs w:val="24"/>
          <w:lang w:val="sr-Latn-RS"/>
        </w:rPr>
        <w:t xml:space="preserve"> – objedinjena procedura. </w:t>
      </w:r>
    </w:p>
    <w:p w:rsidR="004035D8" w:rsidRDefault="004035D8" w:rsidP="00A1366C">
      <w:pPr>
        <w:jc w:val="both"/>
        <w:rPr>
          <w:rFonts w:ascii="Times New Roman" w:hAnsi="Times New Roman" w:cs="Times New Roman"/>
          <w:sz w:val="24"/>
          <w:szCs w:val="24"/>
          <w:lang w:val="sr-Latn-RS"/>
        </w:rPr>
      </w:pPr>
    </w:p>
    <w:p w:rsidR="00A1366C" w:rsidRDefault="00A1366C" w:rsidP="00A1366C">
      <w:pPr>
        <w:rPr>
          <w:rFonts w:ascii="Times New Roman" w:hAnsi="Times New Roman" w:cs="Times New Roman"/>
          <w:sz w:val="24"/>
          <w:szCs w:val="24"/>
          <w:lang w:val="sr-Latn-CS"/>
        </w:rPr>
      </w:pPr>
      <w:r>
        <w:rPr>
          <w:rFonts w:ascii="Times New Roman" w:hAnsi="Times New Roman" w:cs="Times New Roman"/>
          <w:sz w:val="24"/>
          <w:szCs w:val="24"/>
          <w:lang w:val="sr-Latn-RS"/>
        </w:rPr>
        <w:t xml:space="preserve">              Kao i prošlog perioda, </w:t>
      </w:r>
      <w:r>
        <w:rPr>
          <w:rFonts w:ascii="Times New Roman" w:hAnsi="Times New Roman" w:cs="Times New Roman"/>
          <w:sz w:val="24"/>
          <w:szCs w:val="24"/>
          <w:lang w:val="sr-Latn-CS"/>
        </w:rPr>
        <w:t>s</w:t>
      </w:r>
      <w:r w:rsidRPr="00A1366C">
        <w:rPr>
          <w:rFonts w:ascii="Times New Roman" w:hAnsi="Times New Roman" w:cs="Times New Roman"/>
          <w:sz w:val="24"/>
          <w:szCs w:val="24"/>
          <w:lang w:val="sr-Latn-CS"/>
        </w:rPr>
        <w:t>vrha ovog Sporazuma je uspostavljanje saradnje među njegovim potpisnicima, definisanje ključnih oblasti zajedničkog delovanja i međusobnih prava i obaveza. Krajnji cilj svih aktivnosti koje preduzimaju potpisnici Sporazuma je stvaranje povoljnog poslovnog okruženja u regionu jugoistočne Evrope kroz ispunjenje</w:t>
      </w:r>
      <w:r w:rsidRPr="00A1366C">
        <w:rPr>
          <w:rFonts w:ascii="Times New Roman" w:hAnsi="Times New Roman" w:cs="Times New Roman"/>
          <w:sz w:val="24"/>
          <w:szCs w:val="24"/>
          <w:lang w:val="sr-Cyrl-RS"/>
        </w:rPr>
        <w:t xml:space="preserve"> </w:t>
      </w:r>
      <w:r w:rsidRPr="00A1366C">
        <w:rPr>
          <w:rFonts w:ascii="Times New Roman" w:hAnsi="Times New Roman" w:cs="Times New Roman"/>
          <w:sz w:val="24"/>
          <w:szCs w:val="24"/>
          <w:lang w:val="sr-Latn-CS"/>
        </w:rPr>
        <w:t>kriterijuma regionalne mreže BFC SEE od strane Člana.</w:t>
      </w:r>
    </w:p>
    <w:p w:rsidR="004035D8" w:rsidRPr="004035D8" w:rsidRDefault="004035D8" w:rsidP="00A1366C">
      <w:pPr>
        <w:rPr>
          <w:rFonts w:ascii="Times New Roman" w:hAnsi="Times New Roman" w:cs="Times New Roman"/>
          <w:sz w:val="24"/>
          <w:szCs w:val="24"/>
          <w:lang w:val="sr-Latn-CS"/>
        </w:rPr>
      </w:pPr>
    </w:p>
    <w:p w:rsidR="00067E62" w:rsidRDefault="002F618A" w:rsidP="00A1366C">
      <w:pPr>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r w:rsidR="00EA73DF">
        <w:rPr>
          <w:rFonts w:ascii="Times New Roman" w:hAnsi="Times New Roman" w:cs="Times New Roman"/>
          <w:sz w:val="24"/>
          <w:szCs w:val="24"/>
          <w:lang w:val="sr-Latn-RS"/>
        </w:rPr>
        <w:t>Na sastanku koji je održan 28.03.2016.godine kao predlog za unapređenje poslovanja vezano za izdavanje građevinskih dozvola, upošljenici su se složili da se taksene tarife za spise i radnje iz oblasti urbanizma i građevinskih poslova (jedinstveni tarifnik), proširi i za iznose ko</w:t>
      </w:r>
      <w:r w:rsidR="00067E62">
        <w:rPr>
          <w:rFonts w:ascii="Times New Roman" w:hAnsi="Times New Roman" w:cs="Times New Roman"/>
          <w:sz w:val="24"/>
          <w:szCs w:val="24"/>
          <w:lang w:val="sr-Latn-RS"/>
        </w:rPr>
        <w:t>ji nisu vezani za Odluku o visini gradskih administrativnih taksi Grada Leskovca. Kako se sve više podnosioca zahteva interesuje</w:t>
      </w:r>
      <w:r w:rsidR="004035D8">
        <w:rPr>
          <w:rFonts w:ascii="Times New Roman" w:hAnsi="Times New Roman" w:cs="Times New Roman"/>
          <w:sz w:val="24"/>
          <w:szCs w:val="24"/>
          <w:lang w:val="sr-Latn-RS"/>
        </w:rPr>
        <w:t xml:space="preserve"> da sami podnose zahteve a ne preko projektnih biroa, interesuju se i za visinu iznosa koji moraju da uplate a nije istaknuta u tarifniku.</w:t>
      </w:r>
      <w:r w:rsidR="00067E62">
        <w:rPr>
          <w:rFonts w:ascii="Times New Roman" w:hAnsi="Times New Roman" w:cs="Times New Roman"/>
          <w:sz w:val="24"/>
          <w:szCs w:val="24"/>
          <w:lang w:val="sr-Latn-RS"/>
        </w:rPr>
        <w:t xml:space="preserve">  Za potrebe građana prilikom podnošenja zahteva elektronskim putem, potrebno je i istaći Objedinjeni cenovnik o troškovima komunalnih priključaka u nadležnosti javnih i javno komunalnih preduzeća.</w:t>
      </w:r>
      <w:r w:rsidR="004035D8">
        <w:rPr>
          <w:rFonts w:ascii="Times New Roman" w:hAnsi="Times New Roman" w:cs="Times New Roman"/>
          <w:sz w:val="24"/>
          <w:szCs w:val="24"/>
          <w:lang w:val="sr-Latn-RS"/>
        </w:rPr>
        <w:t xml:space="preserve"> Cenovnik bi obuhvatao informaciju o cenama priključaka na sisteme snabdevanja i komunalnog održavanja, cenama priključaka na energetske i telekomunikacione sisteme koje  se mogu učiniti dostupnim investitorima.</w:t>
      </w:r>
      <w:bookmarkStart w:id="0" w:name="_GoBack"/>
      <w:bookmarkEnd w:id="0"/>
    </w:p>
    <w:p w:rsidR="004035D8" w:rsidRDefault="004035D8" w:rsidP="00A1366C">
      <w:pPr>
        <w:rPr>
          <w:rFonts w:ascii="Times New Roman" w:hAnsi="Times New Roman" w:cs="Times New Roman"/>
          <w:sz w:val="24"/>
          <w:szCs w:val="24"/>
          <w:lang w:val="sr-Latn-RS"/>
        </w:rPr>
      </w:pPr>
    </w:p>
    <w:p w:rsidR="00F81435" w:rsidRPr="00A1366C" w:rsidRDefault="004035D8" w:rsidP="00A1366C">
      <w:pPr>
        <w:rPr>
          <w:rFonts w:ascii="Times New Roman" w:hAnsi="Times New Roman" w:cs="Times New Roman"/>
          <w:sz w:val="24"/>
          <w:szCs w:val="24"/>
          <w:lang w:val="sr-Latn-CS"/>
        </w:rPr>
      </w:pPr>
      <w:r>
        <w:rPr>
          <w:rFonts w:ascii="Times New Roman" w:hAnsi="Times New Roman" w:cs="Times New Roman"/>
          <w:sz w:val="24"/>
          <w:szCs w:val="24"/>
          <w:lang w:val="sr-Latn-RS"/>
        </w:rPr>
        <w:t xml:space="preserve">             </w:t>
      </w:r>
      <w:r w:rsidR="00F81435">
        <w:rPr>
          <w:rFonts w:ascii="Times New Roman" w:hAnsi="Times New Roman" w:cs="Times New Roman"/>
          <w:sz w:val="24"/>
          <w:szCs w:val="24"/>
          <w:lang w:val="sr-Latn-CS"/>
        </w:rPr>
        <w:t xml:space="preserve"> Najviše pomoći oko podnošenja zahteva za dobijanje dozvola za gradnju, koje se od početka godine podnose elektronskim putem, obavljeno je telefonskim putem. Na ovaj način možemo pomoći podnosiocima zahteva davajući im smernice i uputstva </w:t>
      </w:r>
      <w:r w:rsidR="0086382B">
        <w:rPr>
          <w:rFonts w:ascii="Times New Roman" w:hAnsi="Times New Roman" w:cs="Times New Roman"/>
          <w:sz w:val="24"/>
          <w:szCs w:val="24"/>
          <w:lang w:val="sr-Latn-CS"/>
        </w:rPr>
        <w:t xml:space="preserve">šta je potrebno od dokumentacije prilikom podnošenja zahteva kao i način na koji se pristupa sajtu Agencije za </w:t>
      </w:r>
      <w:r w:rsidR="0086382B">
        <w:rPr>
          <w:rFonts w:ascii="Times New Roman" w:hAnsi="Times New Roman" w:cs="Times New Roman"/>
          <w:sz w:val="24"/>
          <w:szCs w:val="24"/>
          <w:lang w:val="sr-Latn-CS"/>
        </w:rPr>
        <w:lastRenderedPageBreak/>
        <w:t>privredne registre, preko koga se zahtevi i podnose. Kako je sve novina, podnosioci zahteva se obraćaju i više puta, dok se ne registruju kao korisnici. Za zainteresovane koji nas posete lično, mogu dobiti brošure i vodiče koji im umnogome olakšavaju i pojašnjavaju šta je potrebno od dokumentacije za prikupiti.</w:t>
      </w:r>
    </w:p>
    <w:p w:rsidR="00A1366C" w:rsidRDefault="00A1366C" w:rsidP="00A1366C">
      <w:pPr>
        <w:rPr>
          <w:rFonts w:ascii="Cambria" w:hAnsi="Cambria"/>
          <w:lang w:val="sr-Latn-CS"/>
        </w:rPr>
      </w:pPr>
    </w:p>
    <w:p w:rsidR="00A1366C" w:rsidRPr="00A1366C" w:rsidRDefault="00A1366C" w:rsidP="00A1366C">
      <w:pPr>
        <w:jc w:val="both"/>
        <w:rPr>
          <w:rFonts w:ascii="Times New Roman" w:hAnsi="Times New Roman" w:cs="Times New Roman"/>
          <w:sz w:val="24"/>
          <w:szCs w:val="24"/>
          <w:lang w:val="sr-Latn-RS"/>
        </w:rPr>
      </w:pPr>
    </w:p>
    <w:p w:rsidR="006C35AD" w:rsidRPr="00A1366C" w:rsidRDefault="006C35AD" w:rsidP="00A1366C">
      <w:pPr>
        <w:rPr>
          <w:rFonts w:ascii="Times New Roman" w:hAnsi="Times New Roman" w:cs="Times New Roman"/>
          <w:sz w:val="24"/>
          <w:szCs w:val="24"/>
          <w:lang w:val="sr-Latn-RS"/>
        </w:rPr>
      </w:pPr>
    </w:p>
    <w:p w:rsidR="00470CA5" w:rsidRPr="00860FDF" w:rsidRDefault="00470CA5" w:rsidP="006C35AD">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325F4D" w:rsidRDefault="006469EA" w:rsidP="00F30EEC">
      <w:pPr>
        <w:pStyle w:val="NoSpacing"/>
        <w:rPr>
          <w:sz w:val="20"/>
          <w:szCs w:val="20"/>
          <w:lang w:val="sr-Latn-RS"/>
        </w:rPr>
      </w:pPr>
      <w:r>
        <w:rPr>
          <w:lang w:val="sr-Cyrl-RS"/>
        </w:rPr>
        <w:t xml:space="preserve">                     </w:t>
      </w:r>
      <w:r w:rsidR="006838D8">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F30EEC">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67E62"/>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2F618A"/>
    <w:rsid w:val="003019E5"/>
    <w:rsid w:val="00306386"/>
    <w:rsid w:val="00315518"/>
    <w:rsid w:val="003214E7"/>
    <w:rsid w:val="00321CF7"/>
    <w:rsid w:val="00325F4D"/>
    <w:rsid w:val="003270C1"/>
    <w:rsid w:val="00342CB9"/>
    <w:rsid w:val="00355625"/>
    <w:rsid w:val="00362D99"/>
    <w:rsid w:val="003A013B"/>
    <w:rsid w:val="003B5BC7"/>
    <w:rsid w:val="003B7188"/>
    <w:rsid w:val="003C490E"/>
    <w:rsid w:val="003E4658"/>
    <w:rsid w:val="003E516C"/>
    <w:rsid w:val="00402758"/>
    <w:rsid w:val="004035D8"/>
    <w:rsid w:val="00416E6A"/>
    <w:rsid w:val="00425940"/>
    <w:rsid w:val="00442139"/>
    <w:rsid w:val="0047016B"/>
    <w:rsid w:val="00470CA5"/>
    <w:rsid w:val="00472E24"/>
    <w:rsid w:val="00482DFE"/>
    <w:rsid w:val="004A73C6"/>
    <w:rsid w:val="004B57A3"/>
    <w:rsid w:val="004C04AE"/>
    <w:rsid w:val="004D5F0B"/>
    <w:rsid w:val="004E2F7D"/>
    <w:rsid w:val="004E7236"/>
    <w:rsid w:val="00501205"/>
    <w:rsid w:val="00513272"/>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C35AD"/>
    <w:rsid w:val="006D0EF0"/>
    <w:rsid w:val="006D41A2"/>
    <w:rsid w:val="006E080F"/>
    <w:rsid w:val="006F1C72"/>
    <w:rsid w:val="006F2F20"/>
    <w:rsid w:val="006F5DF2"/>
    <w:rsid w:val="00710E37"/>
    <w:rsid w:val="007315D8"/>
    <w:rsid w:val="007546CE"/>
    <w:rsid w:val="007632BB"/>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6382B"/>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366C"/>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A1BDF"/>
    <w:rsid w:val="00AC5AA0"/>
    <w:rsid w:val="00AD4961"/>
    <w:rsid w:val="00AE1212"/>
    <w:rsid w:val="00AF0C24"/>
    <w:rsid w:val="00B15CA4"/>
    <w:rsid w:val="00B41AE6"/>
    <w:rsid w:val="00B465E2"/>
    <w:rsid w:val="00B503F5"/>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A73DF"/>
    <w:rsid w:val="00EF6191"/>
    <w:rsid w:val="00EF74F3"/>
    <w:rsid w:val="00F06C6E"/>
    <w:rsid w:val="00F20A89"/>
    <w:rsid w:val="00F30EEC"/>
    <w:rsid w:val="00F36FCB"/>
    <w:rsid w:val="00F4006C"/>
    <w:rsid w:val="00F44B46"/>
    <w:rsid w:val="00F54991"/>
    <w:rsid w:val="00F624E4"/>
    <w:rsid w:val="00F63C2E"/>
    <w:rsid w:val="00F81435"/>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87926">
      <w:bodyDiv w:val="1"/>
      <w:marLeft w:val="0"/>
      <w:marRight w:val="0"/>
      <w:marTop w:val="0"/>
      <w:marBottom w:val="0"/>
      <w:divBdr>
        <w:top w:val="none" w:sz="0" w:space="0" w:color="auto"/>
        <w:left w:val="none" w:sz="0" w:space="0" w:color="auto"/>
        <w:bottom w:val="none" w:sz="0" w:space="0" w:color="auto"/>
        <w:right w:val="none" w:sz="0" w:space="0" w:color="auto"/>
      </w:divBdr>
    </w:div>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BEBA5-2920-4A93-8684-2C0F8AF4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5487</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brankica</cp:lastModifiedBy>
  <cp:revision>140</cp:revision>
  <cp:lastPrinted>2014-10-20T09:37:00Z</cp:lastPrinted>
  <dcterms:created xsi:type="dcterms:W3CDTF">2013-08-02T06:27:00Z</dcterms:created>
  <dcterms:modified xsi:type="dcterms:W3CDTF">2016-04-11T10:57:00Z</dcterms:modified>
</cp:coreProperties>
</file>