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Latn-RS"/>
        </w:rPr>
        <w:t>REZULT</w:t>
      </w:r>
      <w:r w:rsidRPr="00583005">
        <w:rPr>
          <w:rFonts w:ascii="Times New Roman" w:hAnsi="Times New Roman" w:cs="Times New Roman"/>
          <w:b/>
          <w:sz w:val="52"/>
          <w:szCs w:val="52"/>
          <w:lang w:val="sr-Cyrl-RS"/>
        </w:rPr>
        <w:t>АТ</w:t>
      </w:r>
      <w:r w:rsidRPr="00583005">
        <w:rPr>
          <w:rFonts w:ascii="Times New Roman" w:hAnsi="Times New Roman" w:cs="Times New Roman"/>
          <w:b/>
          <w:sz w:val="52"/>
          <w:szCs w:val="52"/>
          <w:lang w:val="sr-Latn-RS"/>
        </w:rPr>
        <w:t>I</w:t>
      </w:r>
      <w:r w:rsidRPr="00583005">
        <w:rPr>
          <w:rFonts w:ascii="Times New Roman" w:hAnsi="Times New Roman" w:cs="Times New Roman"/>
          <w:b/>
          <w:sz w:val="52"/>
          <w:szCs w:val="52"/>
          <w:lang w:val="sr-Cyrl-RS"/>
        </w:rPr>
        <w:t xml:space="preserve"> А</w:t>
      </w:r>
      <w:r w:rsidRPr="00583005">
        <w:rPr>
          <w:rFonts w:ascii="Times New Roman" w:hAnsi="Times New Roman" w:cs="Times New Roman"/>
          <w:b/>
          <w:sz w:val="52"/>
          <w:szCs w:val="52"/>
          <w:lang w:val="sr-Latn-RS"/>
        </w:rPr>
        <w:t>N</w:t>
      </w:r>
      <w:r w:rsidRPr="00583005">
        <w:rPr>
          <w:rFonts w:ascii="Times New Roman" w:hAnsi="Times New Roman" w:cs="Times New Roman"/>
          <w:b/>
          <w:sz w:val="52"/>
          <w:szCs w:val="52"/>
          <w:lang w:val="sr-Cyrl-RS"/>
        </w:rPr>
        <w:t>КЕТЕ</w:t>
      </w:r>
    </w:p>
    <w:p w:rsidR="00361E1C" w:rsidRPr="00583005" w:rsidRDefault="00361E1C" w:rsidP="00361E1C">
      <w:pPr>
        <w:jc w:val="center"/>
        <w:rPr>
          <w:rFonts w:ascii="Times New Roman" w:hAnsi="Times New Roman" w:cs="Times New Roman"/>
          <w:b/>
          <w:sz w:val="52"/>
          <w:szCs w:val="52"/>
          <w:lang w:val="sr-Cyrl-RS"/>
        </w:rPr>
      </w:pPr>
      <w:r w:rsidRPr="00583005">
        <w:rPr>
          <w:rFonts w:ascii="Times New Roman" w:hAnsi="Times New Roman" w:cs="Times New Roman"/>
          <w:b/>
          <w:sz w:val="52"/>
          <w:szCs w:val="52"/>
          <w:lang w:val="sr-Cyrl-RS"/>
        </w:rPr>
        <w:t>мај 2016.</w:t>
      </w: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U periodu 01.03.2016.-16.05.2016.godine, koliko je trajalo anketiranje odabrane grupe lica, rezultati su sumirani i objavljeni na sajtu Objedinjene procedure. Pitanja ove ankete su birana na osnovu novog načina podnošenja zahteva za dozvola za gradnju, tj.  elektronska građevinska dozvola. Novina u anketiranju je ta da su pitanja  bazirana za dve grupe ispitanika i to : fizička lica i pravna lica, sa tim da se u okviru „pravna lica“ ubačeni i projektni biroi kao ciljna grupa anketiranja.</w:t>
      </w:r>
    </w:p>
    <w:p w:rsidR="00361E1C" w:rsidRPr="00583005" w:rsidRDefault="00361E1C" w:rsidP="00361E1C">
      <w:pPr>
        <w:rPr>
          <w:rFonts w:ascii="Times New Roman" w:hAnsi="Times New Roman" w:cs="Times New Roman"/>
          <w:sz w:val="24"/>
          <w:szCs w:val="24"/>
          <w:lang w:val="sr-Cyrl-RS"/>
        </w:rPr>
      </w:pPr>
      <w:r w:rsidRPr="00583005">
        <w:rPr>
          <w:rFonts w:ascii="Times New Roman" w:hAnsi="Times New Roman" w:cs="Times New Roman"/>
          <w:noProof/>
          <w:sz w:val="24"/>
          <w:szCs w:val="24"/>
        </w:rPr>
        <w:drawing>
          <wp:inline distT="0" distB="0" distL="0" distR="0" wp14:anchorId="76EB6716" wp14:editId="3FDEA510">
            <wp:extent cx="5924550" cy="32004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 sajtu Objedinjene procedure objavljen je JEDINSTVENI TARIFNIK na osnovu izvoda iz odluke o gradskim administrativnim taksama Grada Leskovca („SL.GL. GRADA LESKOVCA“, BR. 2/2010,10/2010,13/2010,3/2012,23/2014 I 5/2015). Od ukupnog broja anketiranih lica, više od polovine ispitanih je odgovorilo da nije koristilo informacije koje su javno dostupne. Pomoć oko provere računa i iznosa za uplatu prilikom podnošenja zahteva, anketirana lica, kao i podnosioci zahteva koji nisu ušli u grupu za anketiranje, dobijali su telefonskim putem.Podacima koji se nalaze na sajtu Objedinjene procedure, ispitanici pristupaju sa nepoverenjem pa svakako sumnju u vezi uplatnih računa otklanjaju telefonskim pozivom ili ličnom konsultacijom sa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U upitniku se kao poslednje pitanje navodi predlog/zi za poboljšanje, koje su uglavnom popunili i dostavili biroi za projektovanje.  Sumiranjem rezultata dolazimo do sledećih podataka: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Upitnik za pristup podnošenja dozvola za gradnju je opširan, komplikovan,</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Uplatnice nisu pregledne,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Uputrstva za instalaciju elektronskog potpisa su nepregledna i komplikovana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Sistem je naprevljen za profesionalen korisnike. Običan korisnik bi morao imati obuku i pomoć za korišćenje,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Isuviše potvrđivanja prilikom podnošenja zahteva da je baš to lice podnoslic zahteva, isti podaci se često ponavljaju,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Previše vremena je potrebno prilikom prevođenja dokumenata u elektronsku formu.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Problem sa grafikom, koja je ujedno obavezna po zakonu,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Mogućnost da se i preko drugih pretraživača vrši konačno potpisivanje zahteva a ne samo preko Internet ekspolera,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w:t>
      </w:r>
      <w:r w:rsidRPr="00583005">
        <w:rPr>
          <w:rFonts w:ascii="Times New Roman" w:hAnsi="Times New Roman" w:cs="Times New Roman"/>
          <w:sz w:val="24"/>
          <w:szCs w:val="24"/>
          <w:lang w:val="sr-Cyrl-RS"/>
        </w:rPr>
        <w:tab/>
        <w:t>Ubrzati elektronsku proceduru na serveru APR</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Sledi prikaz anketnih pitanja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Osnovne informacije</w:t>
      </w:r>
      <w:r w:rsidRPr="00583005">
        <w:rPr>
          <w:rFonts w:ascii="Times New Roman" w:hAnsi="Times New Roman" w:cs="Times New Roman"/>
          <w:sz w:val="24"/>
          <w:szCs w:val="24"/>
          <w:lang w:val="sr-Cyrl-RS"/>
        </w:rPr>
        <w:tab/>
        <w:t>Nije obavezan elemenat</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IME i PREZIME</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NAZIV PREDUZEĆA</w:t>
      </w:r>
      <w:r w:rsidRPr="00583005">
        <w:rPr>
          <w:rFonts w:ascii="Times New Roman" w:hAnsi="Times New Roman" w:cs="Times New Roman"/>
          <w:sz w:val="24"/>
          <w:szCs w:val="24"/>
          <w:lang w:val="sr-Cyrl-RS"/>
        </w:rPr>
        <w:tab/>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1.</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 li ste podnosili zahteve za građevinsku, lokacijsku, upotrebnu dozvolu, odobrenje za izvođenje radova u periodu od 01.01.2016. godine?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2.    Ako je odgovor pozitivan, da li ste samostalno podnosili zahtev, ili preko ovlašćenog pravnog/fizičkog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r w:rsidRPr="00583005">
        <w:rPr>
          <w:rFonts w:ascii="Times New Roman" w:hAnsi="Times New Roman" w:cs="Times New Roman"/>
          <w:sz w:val="24"/>
          <w:szCs w:val="24"/>
          <w:lang w:val="sr-Latn-RS"/>
        </w:rPr>
        <w:t xml:space="preserve">     </w:t>
      </w:r>
      <w:r w:rsidRPr="00583005">
        <w:rPr>
          <w:rFonts w:ascii="Times New Roman" w:hAnsi="Times New Roman" w:cs="Times New Roman"/>
          <w:sz w:val="24"/>
          <w:szCs w:val="24"/>
          <w:lang w:val="sr-Cyrl-RS"/>
        </w:rPr>
        <w:t xml:space="preserve">  -PREKO OVLAŠĆENOG LICA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3. Da li ste se za pomoć oko registracije obratili upošljenicima Objedinjene procedure?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4. Pomoć oko popunjavanja formulara i provere iznosa administrativnih taksi potrebnih za podnošenje zahteva ste dobili:</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-lično, na šalteru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-telefonskim putem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-samostalnom pretragom na odgovarajućim veb adresama     </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5. Do koje mere ste zadovoljni uslugama pruženim od strane Jedinstvenog šaltera?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lastRenderedPageBreak/>
        <w:t xml:space="preserve">           a. Izuzetno   b. Zadovoljan/na      c. Nisam zadovoljan/na    d. Bez mišljenja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6.  Taksene tarife za spise i radnje iz oblasti urabanizma i građevinskih poslova- JEDINSTVENI TARIFNIK  je na sajtu Objedinjene procedure postavljen 18.12.2015.godine. Da li ste se informisali o cenama usluga putem pomenutog tarifnika?</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7. Do koje mere ste zadovoljni načinom podnošenja i primenom elektronoskog poslovanja iz oblasti dobijanja dozvola za gradnju?</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-izuzetno                        -zadovoljan/na                     -nisam zadovoljan/na</w:t>
      </w: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8. Da li proveravate tok kretanja predmeta prijavljivanjem na sistem kao i poštovanje rokova koji su potrebni za elektronsko izdavanje dozvola za gradnju?            </w:t>
      </w: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-DA</w:t>
      </w:r>
    </w:p>
    <w:p w:rsidR="00361E1C" w:rsidRPr="00583005" w:rsidRDefault="00361E1C" w:rsidP="00361E1C">
      <w:pPr>
        <w:ind w:left="420"/>
        <w:contextualSpacing/>
        <w:rPr>
          <w:rFonts w:ascii="Times New Roman" w:hAnsi="Times New Roman" w:cs="Times New Roman"/>
          <w:sz w:val="24"/>
          <w:szCs w:val="24"/>
          <w:lang w:val="sr-Latn-RS"/>
        </w:rPr>
      </w:pPr>
      <w:r w:rsidRPr="00583005">
        <w:rPr>
          <w:rFonts w:ascii="Times New Roman" w:hAnsi="Times New Roman" w:cs="Times New Roman"/>
          <w:sz w:val="24"/>
          <w:szCs w:val="24"/>
          <w:lang w:val="sr-Cyrl-RS"/>
        </w:rPr>
        <w:t xml:space="preserve">               -NE</w:t>
      </w:r>
    </w:p>
    <w:p w:rsidR="00361E1C" w:rsidRPr="00583005" w:rsidRDefault="00361E1C" w:rsidP="00361E1C">
      <w:pPr>
        <w:ind w:left="420"/>
        <w:contextualSpacing/>
        <w:rPr>
          <w:rFonts w:ascii="Times New Roman" w:hAnsi="Times New Roman" w:cs="Times New Roman"/>
          <w:sz w:val="24"/>
          <w:szCs w:val="24"/>
          <w:lang w:val="sr-Latn-RS"/>
        </w:rPr>
      </w:pPr>
    </w:p>
    <w:p w:rsidR="00361E1C" w:rsidRPr="00583005" w:rsidRDefault="00361E1C" w:rsidP="00361E1C">
      <w:pPr>
        <w:ind w:left="420"/>
        <w:contextualSpacing/>
        <w:rPr>
          <w:rFonts w:ascii="Times New Roman" w:hAnsi="Times New Roman" w:cs="Times New Roman"/>
          <w:sz w:val="24"/>
          <w:szCs w:val="24"/>
          <w:lang w:val="sr-Cyrl-RS"/>
        </w:rPr>
      </w:pPr>
      <w:r w:rsidRPr="00583005">
        <w:rPr>
          <w:rFonts w:ascii="Times New Roman" w:hAnsi="Times New Roman" w:cs="Times New Roman"/>
          <w:sz w:val="24"/>
          <w:szCs w:val="24"/>
          <w:lang w:val="sr-Cyrl-RS"/>
        </w:rPr>
        <w:t xml:space="preserve">          9. PREDLOZI ZA POBOLjŠANjE</w:t>
      </w:r>
    </w:p>
    <w:p w:rsidR="00361E1C" w:rsidRDefault="00361E1C" w:rsidP="00361E1C">
      <w:pPr>
        <w:rPr>
          <w:rFonts w:ascii="Times New Roman" w:hAnsi="Times New Roman" w:cs="Times New Roman"/>
          <w:sz w:val="24"/>
          <w:szCs w:val="24"/>
          <w:lang w:val="sr-Cyrl-RS"/>
        </w:rPr>
      </w:pPr>
    </w:p>
    <w:p w:rsidR="00361E1C" w:rsidRDefault="00361E1C" w:rsidP="00361E1C">
      <w:pPr>
        <w:rPr>
          <w:rFonts w:ascii="Times New Roman" w:hAnsi="Times New Roman" w:cs="Times New Roman"/>
          <w:sz w:val="24"/>
          <w:szCs w:val="24"/>
          <w:lang w:val="sr-Cyrl-RS"/>
        </w:rPr>
      </w:pPr>
    </w:p>
    <w:p w:rsidR="00361E1C" w:rsidRPr="00583005" w:rsidRDefault="00361E1C" w:rsidP="00361E1C">
      <w:pPr>
        <w:rPr>
          <w:rFonts w:ascii="Times New Roman" w:hAnsi="Times New Roman" w:cs="Times New Roman"/>
          <w:sz w:val="24"/>
          <w:szCs w:val="24"/>
          <w:lang w:val="sr-Cyrl-RS"/>
        </w:rPr>
      </w:pPr>
    </w:p>
    <w:p w:rsidR="00361E1C" w:rsidRPr="005C2B32" w:rsidRDefault="00361E1C" w:rsidP="00361E1C">
      <w:pPr>
        <w:rPr>
          <w:rFonts w:ascii="Arial" w:hAnsi="Arial" w:cs="Arial"/>
          <w:sz w:val="24"/>
          <w:szCs w:val="24"/>
          <w:u w:val="single"/>
          <w:lang w:val="sr-Latn-RS"/>
        </w:rPr>
      </w:pPr>
    </w:p>
    <w:p w:rsidR="00361E1C" w:rsidRPr="00F65C37" w:rsidRDefault="00361E1C" w:rsidP="00361E1C">
      <w:pPr>
        <w:jc w:val="center"/>
        <w:rPr>
          <w:rFonts w:ascii="Arial" w:hAnsi="Arial" w:cs="Arial"/>
          <w:color w:val="8064A2" w:themeColor="accent4"/>
          <w:sz w:val="44"/>
          <w:szCs w:val="44"/>
          <w:lang w:val="sr-Latn-RS"/>
        </w:rPr>
      </w:pPr>
      <w:r>
        <w:rPr>
          <w:rFonts w:ascii="Arial" w:hAnsi="Arial" w:cs="Arial"/>
          <w:color w:val="8064A2" w:themeColor="accent4"/>
          <w:sz w:val="44"/>
          <w:szCs w:val="44"/>
          <w:lang w:val="sr-Latn-RS"/>
        </w:rPr>
        <w:t>R E Z U L T A T I  A N K E T E 2015</w:t>
      </w:r>
    </w:p>
    <w:p w:rsidR="00361E1C" w:rsidRPr="00075E88" w:rsidRDefault="00361E1C" w:rsidP="00361E1C">
      <w:pPr>
        <w:rPr>
          <w:rFonts w:ascii="Arial" w:hAnsi="Arial" w:cs="Arial"/>
          <w:color w:val="8064A2" w:themeColor="accent4"/>
          <w:sz w:val="44"/>
          <w:szCs w:val="44"/>
          <w:lang w:val="sr-Latn-RS"/>
        </w:rPr>
      </w:pPr>
    </w:p>
    <w:p w:rsidR="00361E1C" w:rsidRPr="00075E88" w:rsidRDefault="00361E1C" w:rsidP="00361E1C">
      <w:pPr>
        <w:rPr>
          <w:rFonts w:ascii="Arial" w:hAnsi="Arial" w:cs="Arial"/>
          <w:sz w:val="44"/>
          <w:szCs w:val="4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Anketiranje koje je sprovedeno od strane Jedinstvenog šaltera za podršku biznisu i izdavanje građevinskih dozvola, u periodu od  15.01.2015.godine do 26.02.2015.godine, imalo je za cilj proveru unapređenja rada , mišljenje o elektronskoj razmeni podataka kao i proveru stavova izabranih anketara o Novom izmenjenom zakonu o planiranju i izgradnji. Kao i predhodnog puta, anketiranje je usmereno ka privrednicima, građanima i upošljenicima Gradske uprave za urbanizam i komunalno stambene poslove.</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Cyrl-RS"/>
        </w:rPr>
        <w:lastRenderedPageBreak/>
        <w:t xml:space="preserve">          </w:t>
      </w:r>
      <w:r w:rsidRPr="00F65C37">
        <w:rPr>
          <w:rFonts w:ascii="Arial" w:hAnsi="Arial" w:cs="Arial"/>
          <w:sz w:val="24"/>
          <w:szCs w:val="24"/>
          <w:u w:val="single"/>
          <w:lang w:val="sr-Cyrl-RS"/>
        </w:rPr>
        <w:t>Anketiranje privrednika</w:t>
      </w:r>
      <w:r w:rsidRPr="00075E88">
        <w:rPr>
          <w:rFonts w:ascii="Arial" w:hAnsi="Arial" w:cs="Arial"/>
          <w:sz w:val="24"/>
          <w:szCs w:val="24"/>
          <w:lang w:val="sr-Cyrl-RS"/>
        </w:rPr>
        <w:t xml:space="preserve"> je ovog puta obavljeno telefonskim putem. Na naše zadovoljstvo privrednici su na pripremljena pitanja odgovorili bez prigovaranja i uz odgovore na postavljena pitanja imali su dosta komentara na primenu Novog izmenjenog zakona o planiranju i izgradnji. Uključivanje pravnih lica u razmatranje dosadašnjih problema vezanih za dobijanje dozvola za gradnju usledio je nakon prezentacije rada aplikacije Jedinstvenog šaltera za podršku biznisu i izdavanje građevinskih dozvola. Najveće zainteresovanje pokazali su za praćenje toka predmeta putem interneta a u skladu sa budućim izmenama davali su pozitivne komentare na predstojeću primenu izmenjenog Zakona o planiranju i izgradnji. </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 xml:space="preserve">  </w:t>
      </w:r>
      <w:r>
        <w:rPr>
          <w:rFonts w:ascii="Arial" w:hAnsi="Arial" w:cs="Arial"/>
          <w:sz w:val="24"/>
          <w:szCs w:val="24"/>
          <w:lang w:val="sr-Latn-RS"/>
        </w:rPr>
        <w:t xml:space="preserve">        </w:t>
      </w:r>
      <w:r w:rsidRPr="00F65C37">
        <w:rPr>
          <w:rFonts w:ascii="Arial" w:hAnsi="Arial" w:cs="Arial"/>
          <w:sz w:val="24"/>
          <w:szCs w:val="24"/>
          <w:u w:val="single"/>
          <w:lang w:val="sr-Cyrl-RS"/>
        </w:rPr>
        <w:t>Anketa sadrži 4 grupe pitanja</w:t>
      </w:r>
      <w:r w:rsidRPr="00075E88">
        <w:rPr>
          <w:rFonts w:ascii="Arial" w:hAnsi="Arial" w:cs="Arial"/>
          <w:sz w:val="24"/>
          <w:szCs w:val="24"/>
          <w:lang w:val="sr-Cyrl-RS"/>
        </w:rPr>
        <w:t>:</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su zadovoljni dobijanjem informacija o toku kretanju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Da li koriste sajt Jedinstvenog šaltera za proveru statusa predmeta</w:t>
      </w:r>
    </w:p>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w:t>
      </w:r>
      <w:r w:rsidRPr="00075E88">
        <w:rPr>
          <w:rFonts w:ascii="Arial" w:hAnsi="Arial" w:cs="Arial"/>
          <w:sz w:val="24"/>
          <w:szCs w:val="24"/>
          <w:lang w:val="sr-Cyrl-RS"/>
        </w:rPr>
        <w:tab/>
        <w:t>Na koje saglastnosti se najviše čeka</w:t>
      </w:r>
    </w:p>
    <w:p w:rsidR="00361E1C" w:rsidRDefault="00361E1C" w:rsidP="00361E1C">
      <w:pPr>
        <w:rPr>
          <w:rFonts w:ascii="Arial" w:hAnsi="Arial" w:cs="Arial"/>
          <w:sz w:val="24"/>
          <w:szCs w:val="24"/>
          <w:lang w:val="sr-Latn-RS"/>
        </w:rPr>
      </w:pPr>
      <w:r w:rsidRPr="00075E88">
        <w:rPr>
          <w:rFonts w:ascii="Arial" w:hAnsi="Arial" w:cs="Arial"/>
          <w:sz w:val="24"/>
          <w:szCs w:val="24"/>
          <w:lang w:val="sr-Cyrl-RS"/>
        </w:rPr>
        <w:t>-</w:t>
      </w:r>
      <w:r w:rsidRPr="00075E88">
        <w:rPr>
          <w:rFonts w:ascii="Arial" w:hAnsi="Arial" w:cs="Arial"/>
          <w:sz w:val="24"/>
          <w:szCs w:val="24"/>
          <w:lang w:val="sr-Cyrl-RS"/>
        </w:rPr>
        <w:tab/>
        <w:t>Da li su upoznati sa primenom Novog zakona o planiranju i izgradnji</w:t>
      </w:r>
    </w:p>
    <w:p w:rsidR="00361E1C" w:rsidRPr="00075E88"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075E88">
        <w:rPr>
          <w:rFonts w:ascii="Arial" w:hAnsi="Arial" w:cs="Arial"/>
          <w:sz w:val="24"/>
          <w:szCs w:val="24"/>
          <w:lang w:val="sr-Cyrl-RS"/>
        </w:rPr>
        <w:t>Sledi tabelarni prikaz sa sumiranim rezultatima i predlozima za unapređenje kvaliteta usluga</w:t>
      </w:r>
    </w:p>
    <w:p w:rsidR="00361E1C" w:rsidRPr="00075E88" w:rsidRDefault="00361E1C" w:rsidP="00361E1C">
      <w:pPr>
        <w:rPr>
          <w:rFonts w:ascii="Arial" w:hAnsi="Arial" w:cs="Arial"/>
          <w:sz w:val="24"/>
          <w:szCs w:val="24"/>
          <w:lang w:val="sr-Latn-RS"/>
        </w:rPr>
      </w:pPr>
    </w:p>
    <w:p w:rsidR="00361E1C" w:rsidRPr="00075E88" w:rsidRDefault="00361E1C" w:rsidP="00361E1C">
      <w:pPr>
        <w:rPr>
          <w:rFonts w:ascii="Arial" w:hAnsi="Arial" w:cs="Arial"/>
          <w:sz w:val="24"/>
          <w:szCs w:val="24"/>
          <w:lang w:val="sr-Latn-RS"/>
        </w:rPr>
      </w:pPr>
      <w:r>
        <w:rPr>
          <w:rFonts w:ascii="Arial" w:hAnsi="Arial" w:cs="Arial"/>
          <w:sz w:val="24"/>
          <w:szCs w:val="24"/>
          <w:lang w:val="sr-Latn-RS"/>
        </w:rPr>
        <w:t>Tabela 1</w:t>
      </w:r>
    </w:p>
    <w:tbl>
      <w:tblPr>
        <w:tblStyle w:val="MediumGrid1-Accent4"/>
        <w:tblW w:w="0" w:type="auto"/>
        <w:tblLook w:val="05E0" w:firstRow="1" w:lastRow="1" w:firstColumn="1" w:lastColumn="1" w:noHBand="0" w:noVBand="1"/>
      </w:tblPr>
      <w:tblGrid>
        <w:gridCol w:w="6931"/>
        <w:gridCol w:w="2312"/>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Informacije o toku kretanja predmeta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Provera statusa predmeta putem sajta Jedinstvenog šaltera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45%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Na čiju saglasnost Javnog preduzeća se najviše čeka</w:t>
            </w:r>
          </w:p>
        </w:tc>
        <w:tc>
          <w:tcPr>
            <w:cnfStyle w:val="000100000000" w:firstRow="0" w:lastRow="0" w:firstColumn="0" w:lastColumn="1" w:oddVBand="0" w:evenVBand="0" w:oddHBand="0" w:evenHBand="0" w:firstRowFirstColumn="0" w:firstRowLastColumn="0" w:lastRowFirstColumn="0" w:lastRowLastColumn="0"/>
            <w:tcW w:w="2358" w:type="dxa"/>
          </w:tcPr>
          <w:p w:rsidR="00361E1C" w:rsidRPr="00075E88" w:rsidRDefault="00361E1C" w:rsidP="00361E1C">
            <w:pPr>
              <w:rPr>
                <w:rFonts w:ascii="Arial" w:hAnsi="Arial" w:cs="Arial"/>
                <w:sz w:val="24"/>
                <w:szCs w:val="24"/>
                <w:lang w:val="sr-Latn-RS"/>
              </w:rPr>
            </w:pPr>
            <w:r>
              <w:rPr>
                <w:rFonts w:ascii="Arial" w:hAnsi="Arial" w:cs="Arial"/>
                <w:sz w:val="24"/>
                <w:szCs w:val="24"/>
                <w:lang w:val="sr-Cyrl-RS"/>
              </w:rPr>
              <w:t xml:space="preserve">60% </w:t>
            </w:r>
            <w:r>
              <w:rPr>
                <w:rFonts w:ascii="Arial" w:hAnsi="Arial" w:cs="Arial"/>
                <w:sz w:val="24"/>
                <w:szCs w:val="24"/>
                <w:lang w:val="sr-Latn-RS"/>
              </w:rPr>
              <w:t>Direkcija za</w:t>
            </w:r>
            <w:r>
              <w:rPr>
                <w:rFonts w:ascii="Arial" w:hAnsi="Arial" w:cs="Arial"/>
                <w:sz w:val="24"/>
                <w:szCs w:val="24"/>
                <w:lang w:val="sr-Cyrl-RS"/>
              </w:rPr>
              <w:t xml:space="preserve"> </w:t>
            </w:r>
            <w:r>
              <w:rPr>
                <w:rFonts w:ascii="Arial" w:hAnsi="Arial" w:cs="Arial"/>
                <w:sz w:val="24"/>
                <w:szCs w:val="24"/>
                <w:lang w:val="sr-Latn-RS"/>
              </w:rPr>
              <w:t>urbanizam i izgradnju</w:t>
            </w:r>
            <w:r>
              <w:rPr>
                <w:rFonts w:ascii="Arial" w:hAnsi="Arial" w:cs="Arial"/>
                <w:sz w:val="24"/>
                <w:szCs w:val="24"/>
                <w:lang w:val="sr-Cyrl-RS"/>
              </w:rPr>
              <w:t xml:space="preserve">, 50% </w:t>
            </w:r>
            <w:r>
              <w:rPr>
                <w:rFonts w:ascii="Arial" w:hAnsi="Arial" w:cs="Arial"/>
                <w:sz w:val="24"/>
                <w:szCs w:val="24"/>
                <w:lang w:val="sr-Latn-RS"/>
              </w:rPr>
              <w:t>Elektro distribucija</w:t>
            </w:r>
          </w:p>
        </w:tc>
      </w:tr>
      <w:tr w:rsidR="00361E1C" w:rsidTr="00361E1C">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Latn-RS"/>
              </w:rPr>
            </w:pPr>
            <w:r>
              <w:rPr>
                <w:rFonts w:ascii="Arial" w:hAnsi="Arial" w:cs="Arial"/>
                <w:sz w:val="24"/>
                <w:szCs w:val="24"/>
                <w:lang w:val="sr-Latn-RS"/>
              </w:rPr>
              <w:t>Informisanost o primeni Novog izmenjenog zakona o planiranju i izgradnji</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r>
              <w:rPr>
                <w:rFonts w:ascii="Arial" w:hAnsi="Arial" w:cs="Arial"/>
                <w:sz w:val="24"/>
                <w:szCs w:val="24"/>
                <w:lang w:val="sr-Cyrl-RS"/>
              </w:rPr>
              <w:t>100%</w:t>
            </w:r>
          </w:p>
        </w:tc>
      </w:tr>
      <w:tr w:rsidR="00361E1C" w:rsidTr="00361E1C">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361E1C" w:rsidRPr="00075E88" w:rsidRDefault="00361E1C" w:rsidP="00361E1C">
            <w:pPr>
              <w:rPr>
                <w:rFonts w:ascii="Arial" w:hAnsi="Arial" w:cs="Arial"/>
                <w:sz w:val="24"/>
                <w:szCs w:val="24"/>
                <w:lang w:val="sr-Cyrl-RS"/>
              </w:rPr>
            </w:pPr>
            <w:r w:rsidRPr="00075E88">
              <w:rPr>
                <w:rFonts w:ascii="Arial" w:hAnsi="Arial" w:cs="Arial"/>
                <w:sz w:val="24"/>
                <w:szCs w:val="24"/>
                <w:lang w:val="sr-Cyrl-RS"/>
              </w:rPr>
              <w:t>PREDLOZI:</w:t>
            </w:r>
          </w:p>
          <w:p w:rsidR="00361E1C" w:rsidRDefault="00361E1C" w:rsidP="00361E1C">
            <w:pPr>
              <w:rPr>
                <w:rFonts w:ascii="Arial" w:hAnsi="Arial" w:cs="Arial"/>
                <w:sz w:val="24"/>
                <w:szCs w:val="24"/>
                <w:lang w:val="sr-Cyrl-RS"/>
              </w:rPr>
            </w:pPr>
            <w:r w:rsidRPr="00075E88">
              <w:rPr>
                <w:rFonts w:ascii="Arial" w:hAnsi="Arial" w:cs="Arial"/>
                <w:sz w:val="24"/>
                <w:szCs w:val="24"/>
                <w:lang w:val="sr-Cyrl-RS"/>
              </w:rPr>
              <w:t>Dobijanje saglasnosti Javnih preduzeća u kraćem roku i mogućnost da se sve informacije dobijaju elektronskim putem</w:t>
            </w:r>
          </w:p>
        </w:tc>
        <w:tc>
          <w:tcPr>
            <w:cnfStyle w:val="000100000000" w:firstRow="0" w:lastRow="0" w:firstColumn="0" w:lastColumn="1" w:oddVBand="0" w:evenVBand="0" w:oddHBand="0" w:evenHBand="0" w:firstRowFirstColumn="0" w:firstRowLastColumn="0" w:lastRowFirstColumn="0" w:lastRowLastColumn="0"/>
            <w:tcW w:w="2358" w:type="dxa"/>
          </w:tcPr>
          <w:p w:rsidR="00361E1C" w:rsidRDefault="00361E1C" w:rsidP="00361E1C">
            <w:pPr>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u w:val="single"/>
          <w:lang w:val="sr-Cyrl-RS"/>
        </w:rPr>
        <w:t>Anketiranjem građana</w:t>
      </w:r>
      <w:r w:rsidRPr="00696CF3">
        <w:rPr>
          <w:rFonts w:ascii="Arial" w:hAnsi="Arial" w:cs="Arial"/>
          <w:sz w:val="24"/>
          <w:szCs w:val="24"/>
          <w:lang w:val="sr-Cyrl-RS"/>
        </w:rPr>
        <w:t xml:space="preserve"> koje je izvršeno neposredno, prilikom dolaska u prostorijama Gradske uprave za pružanje usluge građanima, na Jedinstvenom šalteru za podršku biznisu i izdavanje građevinskih dozvola, sumirani su rezultati.</w:t>
      </w: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u w:val="single"/>
          <w:lang w:val="sr-Cyrl-RS"/>
        </w:rPr>
      </w:pPr>
      <w:r w:rsidRPr="00696CF3">
        <w:rPr>
          <w:rFonts w:ascii="Arial" w:hAnsi="Arial" w:cs="Arial"/>
          <w:sz w:val="24"/>
          <w:szCs w:val="24"/>
          <w:lang w:val="sr-Cyrl-RS"/>
        </w:rPr>
        <w:t xml:space="preserve">         </w:t>
      </w:r>
      <w:r w:rsidRPr="00696CF3">
        <w:rPr>
          <w:rFonts w:ascii="Arial" w:hAnsi="Arial" w:cs="Arial"/>
          <w:sz w:val="24"/>
          <w:szCs w:val="24"/>
          <w:u w:val="single"/>
          <w:lang w:val="sr-Cyrl-RS"/>
        </w:rPr>
        <w:t>Anketa sadrži sledeće grupe pitanja: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Mišljenje o kvalitetu usluga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Pogodnosti korišćenja interneta, primena sajta Jedinstvenog šaltera</w:t>
      </w:r>
    </w:p>
    <w:p w:rsidR="00361E1C" w:rsidRPr="00696CF3" w:rsidRDefault="00361E1C" w:rsidP="00361E1C">
      <w:pPr>
        <w:rPr>
          <w:rFonts w:ascii="Arial" w:hAnsi="Arial" w:cs="Arial"/>
          <w:sz w:val="24"/>
          <w:szCs w:val="24"/>
          <w:lang w:val="sr-Cyrl-RS"/>
        </w:rPr>
      </w:pPr>
      <w:r w:rsidRPr="00696CF3">
        <w:rPr>
          <w:rFonts w:ascii="Arial" w:hAnsi="Arial" w:cs="Arial"/>
          <w:sz w:val="24"/>
          <w:szCs w:val="24"/>
          <w:lang w:val="sr-Cyrl-RS"/>
        </w:rPr>
        <w:t>-</w:t>
      </w:r>
      <w:r w:rsidRPr="00696CF3">
        <w:rPr>
          <w:rFonts w:ascii="Arial" w:hAnsi="Arial" w:cs="Arial"/>
          <w:sz w:val="24"/>
          <w:szCs w:val="24"/>
          <w:lang w:val="sr-Cyrl-RS"/>
        </w:rPr>
        <w:tab/>
        <w:t>Dobijanje odgovora u predviđenom roku</w:t>
      </w:r>
    </w:p>
    <w:p w:rsidR="00361E1C" w:rsidRDefault="00361E1C" w:rsidP="00361E1C">
      <w:pPr>
        <w:rPr>
          <w:rFonts w:ascii="Arial" w:hAnsi="Arial" w:cs="Arial"/>
          <w:sz w:val="24"/>
          <w:szCs w:val="24"/>
          <w:lang w:val="sr-Latn-RS"/>
        </w:rPr>
      </w:pPr>
      <w:r w:rsidRPr="00696CF3">
        <w:rPr>
          <w:rFonts w:ascii="Arial" w:hAnsi="Arial" w:cs="Arial"/>
          <w:sz w:val="24"/>
          <w:szCs w:val="24"/>
          <w:lang w:val="sr-Cyrl-RS"/>
        </w:rPr>
        <w:t>-</w:t>
      </w:r>
      <w:r w:rsidRPr="00696CF3">
        <w:rPr>
          <w:rFonts w:ascii="Arial" w:hAnsi="Arial" w:cs="Arial"/>
          <w:sz w:val="24"/>
          <w:szCs w:val="24"/>
          <w:lang w:val="sr-Cyrl-RS"/>
        </w:rPr>
        <w:tab/>
        <w:t>Predlozi za poboljšanje usluga</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p>
    <w:p w:rsidR="00361E1C" w:rsidRPr="00696CF3" w:rsidRDefault="00361E1C" w:rsidP="00361E1C">
      <w:pPr>
        <w:rPr>
          <w:rFonts w:ascii="Arial" w:hAnsi="Arial" w:cs="Arial"/>
          <w:sz w:val="24"/>
          <w:szCs w:val="24"/>
          <w:lang w:val="sr-Latn-RS"/>
        </w:rPr>
      </w:pPr>
      <w:r>
        <w:rPr>
          <w:rFonts w:ascii="Arial" w:hAnsi="Arial" w:cs="Arial"/>
          <w:sz w:val="24"/>
          <w:szCs w:val="24"/>
          <w:lang w:val="sr-Latn-RS"/>
        </w:rPr>
        <w:t>Tabela 2</w:t>
      </w:r>
    </w:p>
    <w:tbl>
      <w:tblPr>
        <w:tblStyle w:val="MediumGrid1-Accent4"/>
        <w:tblW w:w="0" w:type="auto"/>
        <w:tblLook w:val="04A0" w:firstRow="1" w:lastRow="0" w:firstColumn="1" w:lastColumn="0" w:noHBand="0" w:noVBand="1"/>
      </w:tblPr>
      <w:tblGrid>
        <w:gridCol w:w="6528"/>
        <w:gridCol w:w="2715"/>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Broj anketiranih</w:t>
            </w:r>
          </w:p>
        </w:tc>
        <w:tc>
          <w:tcPr>
            <w:tcW w:w="2808" w:type="dxa"/>
          </w:tcPr>
          <w:p w:rsidR="00361E1C"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Vrlo dobar</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10   (50%)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Dobar</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4   (20%)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Loše</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 xml:space="preserve">  6   (30%)</w:t>
            </w:r>
          </w:p>
        </w:tc>
      </w:tr>
      <w:tr w:rsidR="00361E1C" w:rsidTr="00361E1C">
        <w:tc>
          <w:tcPr>
            <w:cnfStyle w:val="001000000000" w:firstRow="0" w:lastRow="0" w:firstColumn="1" w:lastColumn="0" w:oddVBand="0" w:evenVBand="0" w:oddHBand="0" w:evenHBand="0" w:firstRowFirstColumn="0" w:firstRowLastColumn="0" w:lastRowFirstColumn="0" w:lastRowLastColumn="0"/>
            <w:tcW w:w="6768" w:type="dxa"/>
          </w:tcPr>
          <w:p w:rsidR="00361E1C" w:rsidRPr="00696CF3" w:rsidRDefault="00361E1C" w:rsidP="00361E1C">
            <w:pPr>
              <w:rPr>
                <w:rFonts w:ascii="Arial" w:hAnsi="Arial" w:cs="Arial"/>
                <w:sz w:val="24"/>
                <w:szCs w:val="24"/>
                <w:lang w:val="sr-Latn-RS"/>
              </w:rPr>
            </w:pPr>
            <w:r>
              <w:rPr>
                <w:rFonts w:ascii="Arial" w:hAnsi="Arial" w:cs="Arial"/>
                <w:sz w:val="24"/>
                <w:szCs w:val="24"/>
                <w:lang w:val="sr-Latn-RS"/>
              </w:rPr>
              <w:t>Prosečna ocena</w:t>
            </w:r>
          </w:p>
        </w:tc>
        <w:tc>
          <w:tcPr>
            <w:tcW w:w="280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3.89</w:t>
            </w:r>
          </w:p>
        </w:tc>
      </w:tr>
      <w:tr w:rsidR="00361E1C" w:rsidTr="00361E1C">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361E1C" w:rsidRDefault="00361E1C" w:rsidP="00361E1C">
            <w:pPr>
              <w:rPr>
                <w:rFonts w:ascii="Arial" w:hAnsi="Arial" w:cs="Arial"/>
                <w:sz w:val="24"/>
                <w:szCs w:val="24"/>
                <w:lang w:val="sr-Cyrl-RS"/>
              </w:rPr>
            </w:pPr>
            <w:r w:rsidRPr="00696CF3">
              <w:rPr>
                <w:rFonts w:ascii="Arial" w:hAnsi="Arial" w:cs="Arial"/>
                <w:sz w:val="24"/>
                <w:szCs w:val="24"/>
                <w:lang w:val="sr-Cyrl-RS"/>
              </w:rPr>
              <w:t>PREDLOZI: Smanjenje rokova potrebnih za izdavanje dokumenata, razmena podataka po službenoj dužnosti</w:t>
            </w:r>
          </w:p>
        </w:tc>
        <w:tc>
          <w:tcPr>
            <w:tcW w:w="280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r>
        <w:rPr>
          <w:rFonts w:ascii="Arial" w:hAnsi="Arial" w:cs="Arial"/>
          <w:sz w:val="24"/>
          <w:szCs w:val="24"/>
          <w:lang w:val="sr-Latn-RS"/>
        </w:rPr>
        <w:t xml:space="preserve">           </w:t>
      </w:r>
      <w:r w:rsidRPr="00F65C37">
        <w:rPr>
          <w:rFonts w:ascii="Arial" w:hAnsi="Arial" w:cs="Arial"/>
          <w:sz w:val="24"/>
          <w:szCs w:val="24"/>
          <w:lang w:val="sr-Latn-RS"/>
        </w:rPr>
        <w:t xml:space="preserve">Anonimno </w:t>
      </w:r>
      <w:r w:rsidRPr="00F65C37">
        <w:rPr>
          <w:rFonts w:ascii="Arial" w:hAnsi="Arial" w:cs="Arial"/>
          <w:sz w:val="24"/>
          <w:szCs w:val="24"/>
          <w:u w:val="single"/>
          <w:lang w:val="sr-Latn-RS"/>
        </w:rPr>
        <w:t xml:space="preserve">anketiranje upošljenika Gradske uprave za urbanizam i komunalno stambene poslove </w:t>
      </w:r>
      <w:r w:rsidRPr="00F65C37">
        <w:rPr>
          <w:rFonts w:ascii="Arial" w:hAnsi="Arial" w:cs="Arial"/>
          <w:sz w:val="24"/>
          <w:szCs w:val="24"/>
          <w:lang w:val="sr-Latn-RS"/>
        </w:rPr>
        <w:t>izvršeno je nakon vremenskog perioda u kome su se održavale aktivnosti vezane za unapređenje rada Jedinstvenog šaltera za podršku biznisu i izdavanje građevinskih dozvola usmerene ka Gradskoj upravi za urbanizam i komunalno stambene poslove.</w:t>
      </w:r>
    </w:p>
    <w:p w:rsidR="00361E1C"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lang w:val="sr-Latn-RS"/>
        </w:rPr>
      </w:pPr>
    </w:p>
    <w:p w:rsidR="00361E1C" w:rsidRPr="00F65C37" w:rsidRDefault="00361E1C" w:rsidP="00361E1C">
      <w:pPr>
        <w:rPr>
          <w:rFonts w:ascii="Arial" w:hAnsi="Arial" w:cs="Arial"/>
          <w:sz w:val="24"/>
          <w:szCs w:val="24"/>
          <w:u w:val="single"/>
          <w:lang w:val="sr-Latn-RS"/>
        </w:rPr>
      </w:pPr>
      <w:r w:rsidRPr="00F65C37">
        <w:rPr>
          <w:rFonts w:ascii="Arial" w:hAnsi="Arial" w:cs="Arial"/>
          <w:sz w:val="24"/>
          <w:szCs w:val="24"/>
          <w:lang w:val="sr-Latn-RS"/>
        </w:rPr>
        <w:t xml:space="preserve">          </w:t>
      </w:r>
      <w:r w:rsidRPr="00F65C37">
        <w:rPr>
          <w:rFonts w:ascii="Arial" w:hAnsi="Arial" w:cs="Arial"/>
          <w:sz w:val="24"/>
          <w:szCs w:val="24"/>
          <w:u w:val="single"/>
          <w:lang w:val="sr-Latn-RS"/>
        </w:rPr>
        <w:t>Anketom su obuhvaćene sledeće grupe pitanja: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Stav upošljenika o kvalitetu usluga prema Gradskoj upravi</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tehnička opremljenost na zadovoljavajućem nivou</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Mogućnost prilagođavanja programa potrebama upošljenika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elektronska razmena podataka poboljšava odnos između građana i gradskih uprava</w:t>
      </w:r>
    </w:p>
    <w:p w:rsidR="00361E1C" w:rsidRPr="00F65C37"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Da li je obuka za korišćenje aplikacije doprinela poboljšanju i ažurnosti u radu</w:t>
      </w:r>
    </w:p>
    <w:p w:rsidR="00361E1C" w:rsidRDefault="00361E1C" w:rsidP="00361E1C">
      <w:pPr>
        <w:rPr>
          <w:rFonts w:ascii="Arial" w:hAnsi="Arial" w:cs="Arial"/>
          <w:sz w:val="24"/>
          <w:szCs w:val="24"/>
          <w:lang w:val="sr-Latn-RS"/>
        </w:rPr>
      </w:pPr>
      <w:r w:rsidRPr="00F65C37">
        <w:rPr>
          <w:rFonts w:ascii="Arial" w:hAnsi="Arial" w:cs="Arial"/>
          <w:sz w:val="24"/>
          <w:szCs w:val="24"/>
          <w:lang w:val="sr-Latn-RS"/>
        </w:rPr>
        <w:t>-</w:t>
      </w:r>
      <w:r w:rsidRPr="00F65C37">
        <w:rPr>
          <w:rFonts w:ascii="Arial" w:hAnsi="Arial" w:cs="Arial"/>
          <w:sz w:val="24"/>
          <w:szCs w:val="24"/>
          <w:lang w:val="sr-Latn-RS"/>
        </w:rPr>
        <w:tab/>
        <w:t>Predlozi i opšte mišljenje</w:t>
      </w:r>
    </w:p>
    <w:p w:rsidR="00361E1C" w:rsidRPr="00696CF3" w:rsidRDefault="00361E1C" w:rsidP="00361E1C">
      <w:pPr>
        <w:rPr>
          <w:rFonts w:ascii="Arial" w:hAnsi="Arial" w:cs="Arial"/>
          <w:sz w:val="24"/>
          <w:szCs w:val="24"/>
          <w:lang w:val="sr-Latn-RS"/>
        </w:rPr>
      </w:pPr>
    </w:p>
    <w:p w:rsidR="00361E1C" w:rsidRDefault="00361E1C" w:rsidP="00361E1C">
      <w:pPr>
        <w:rPr>
          <w:rFonts w:ascii="Arial" w:hAnsi="Arial" w:cs="Arial"/>
          <w:sz w:val="24"/>
          <w:szCs w:val="24"/>
          <w:lang w:val="sr-Cyrl-RS"/>
        </w:rPr>
      </w:pPr>
    </w:p>
    <w:p w:rsidR="00361E1C" w:rsidRPr="00F65C37" w:rsidRDefault="00361E1C" w:rsidP="00361E1C">
      <w:pPr>
        <w:rPr>
          <w:rFonts w:ascii="Arial" w:hAnsi="Arial" w:cs="Arial"/>
          <w:sz w:val="24"/>
          <w:szCs w:val="24"/>
          <w:lang w:val="sr-Latn-RS"/>
        </w:rPr>
      </w:pPr>
      <w:r>
        <w:rPr>
          <w:rFonts w:ascii="Arial" w:hAnsi="Arial" w:cs="Arial"/>
          <w:sz w:val="24"/>
          <w:szCs w:val="24"/>
          <w:lang w:val="sr-Latn-RS"/>
        </w:rPr>
        <w:t>Tabela 3</w:t>
      </w:r>
    </w:p>
    <w:tbl>
      <w:tblPr>
        <w:tblStyle w:val="MediumGrid1-Accent4"/>
        <w:tblW w:w="0" w:type="auto"/>
        <w:tblLook w:val="04A0" w:firstRow="1" w:lastRow="0" w:firstColumn="1" w:lastColumn="0" w:noHBand="0" w:noVBand="1"/>
      </w:tblPr>
      <w:tblGrid>
        <w:gridCol w:w="4614"/>
        <w:gridCol w:w="4629"/>
      </w:tblGrid>
      <w:tr w:rsidR="00361E1C" w:rsidTr="00361E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Pr>
                <w:rFonts w:ascii="Arial" w:hAnsi="Arial" w:cs="Arial"/>
                <w:sz w:val="24"/>
                <w:szCs w:val="24"/>
              </w:rPr>
              <w:t>Grupe</w:t>
            </w:r>
            <w:proofErr w:type="spellEnd"/>
            <w:r>
              <w:rPr>
                <w:rFonts w:ascii="Arial" w:hAnsi="Arial" w:cs="Arial"/>
                <w:sz w:val="24"/>
                <w:szCs w:val="24"/>
              </w:rPr>
              <w:t xml:space="preserve"> </w:t>
            </w:r>
            <w:proofErr w:type="spellStart"/>
            <w:r>
              <w:rPr>
                <w:rFonts w:ascii="Arial" w:hAnsi="Arial" w:cs="Arial"/>
                <w:sz w:val="24"/>
                <w:szCs w:val="24"/>
              </w:rPr>
              <w:t>pitanja</w:t>
            </w:r>
            <w:proofErr w:type="spellEnd"/>
          </w:p>
        </w:tc>
        <w:tc>
          <w:tcPr>
            <w:tcW w:w="4788" w:type="dxa"/>
          </w:tcPr>
          <w:p w:rsidR="00361E1C" w:rsidRPr="00F65C37" w:rsidRDefault="00361E1C" w:rsidP="00361E1C">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Latn-RS"/>
              </w:rPr>
            </w:pPr>
            <w:r>
              <w:rPr>
                <w:rFonts w:ascii="Arial" w:hAnsi="Arial" w:cs="Arial"/>
                <w:sz w:val="24"/>
                <w:szCs w:val="24"/>
                <w:lang w:val="sr-Latn-RS"/>
              </w:rPr>
              <w:t>Procenat ispunjenja</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Kvalitet</w:t>
            </w:r>
            <w:proofErr w:type="spellEnd"/>
            <w:r w:rsidRPr="00F65C37">
              <w:rPr>
                <w:rFonts w:ascii="Arial" w:hAnsi="Arial" w:cs="Arial"/>
                <w:sz w:val="24"/>
                <w:szCs w:val="24"/>
              </w:rPr>
              <w:t xml:space="preserve"> </w:t>
            </w:r>
            <w:proofErr w:type="spellStart"/>
            <w:r w:rsidRPr="00F65C37">
              <w:rPr>
                <w:rFonts w:ascii="Arial" w:hAnsi="Arial" w:cs="Arial"/>
                <w:sz w:val="24"/>
                <w:szCs w:val="24"/>
              </w:rPr>
              <w:t>usluga</w:t>
            </w:r>
            <w:proofErr w:type="spellEnd"/>
            <w:r w:rsidRPr="00F65C37">
              <w:rPr>
                <w:rFonts w:ascii="Arial" w:hAnsi="Arial" w:cs="Arial"/>
                <w:sz w:val="24"/>
                <w:szCs w:val="24"/>
              </w:rPr>
              <w:t xml:space="preserve"> </w:t>
            </w:r>
            <w:proofErr w:type="spellStart"/>
            <w:r w:rsidRPr="00F65C37">
              <w:rPr>
                <w:rFonts w:ascii="Arial" w:hAnsi="Arial" w:cs="Arial"/>
                <w:sz w:val="24"/>
                <w:szCs w:val="24"/>
              </w:rPr>
              <w:t>Jedinstvenog</w:t>
            </w:r>
            <w:proofErr w:type="spellEnd"/>
            <w:r w:rsidRPr="00F65C37">
              <w:rPr>
                <w:rFonts w:ascii="Arial" w:hAnsi="Arial" w:cs="Arial"/>
                <w:sz w:val="24"/>
                <w:szCs w:val="24"/>
              </w:rPr>
              <w:t xml:space="preserve"> </w:t>
            </w:r>
            <w:proofErr w:type="spellStart"/>
            <w:r w:rsidRPr="00F65C37">
              <w:rPr>
                <w:rFonts w:ascii="Arial" w:hAnsi="Arial" w:cs="Arial"/>
                <w:sz w:val="24"/>
                <w:szCs w:val="24"/>
              </w:rPr>
              <w:t>šaltera</w:t>
            </w:r>
            <w:proofErr w:type="spellEnd"/>
            <w:r w:rsidRPr="00F65C37">
              <w:rPr>
                <w:rFonts w:ascii="Arial" w:hAnsi="Arial" w:cs="Arial"/>
                <w:sz w:val="24"/>
                <w:szCs w:val="24"/>
              </w:rPr>
              <w:t xml:space="preserve"> </w:t>
            </w:r>
            <w:proofErr w:type="spellStart"/>
            <w:r w:rsidRPr="00F65C37">
              <w:rPr>
                <w:rFonts w:ascii="Arial" w:hAnsi="Arial" w:cs="Arial"/>
                <w:sz w:val="24"/>
                <w:szCs w:val="24"/>
              </w:rPr>
              <w:t>prema</w:t>
            </w:r>
            <w:proofErr w:type="spellEnd"/>
            <w:r w:rsidRPr="00F65C37">
              <w:rPr>
                <w:rFonts w:ascii="Arial" w:hAnsi="Arial" w:cs="Arial"/>
                <w:sz w:val="24"/>
                <w:szCs w:val="24"/>
              </w:rPr>
              <w:t xml:space="preserve"> </w:t>
            </w:r>
            <w:proofErr w:type="spellStart"/>
            <w:r w:rsidRPr="00F65C37">
              <w:rPr>
                <w:rFonts w:ascii="Arial" w:hAnsi="Arial" w:cs="Arial"/>
                <w:sz w:val="24"/>
                <w:szCs w:val="24"/>
              </w:rPr>
              <w:t>Gradskoj</w:t>
            </w:r>
            <w:proofErr w:type="spellEnd"/>
            <w:r w:rsidRPr="00F65C37">
              <w:rPr>
                <w:rFonts w:ascii="Arial" w:hAnsi="Arial" w:cs="Arial"/>
                <w:sz w:val="24"/>
                <w:szCs w:val="24"/>
              </w:rPr>
              <w:t xml:space="preserve"> </w:t>
            </w:r>
            <w:proofErr w:type="spellStart"/>
            <w:r w:rsidRPr="00F65C37">
              <w:rPr>
                <w:rFonts w:ascii="Arial" w:hAnsi="Arial" w:cs="Arial"/>
                <w:sz w:val="24"/>
                <w:szCs w:val="24"/>
              </w:rPr>
              <w:t>upravi</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80%</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Iskorišćenost</w:t>
            </w:r>
            <w:proofErr w:type="spellEnd"/>
            <w:r w:rsidRPr="00F65C37">
              <w:rPr>
                <w:rFonts w:ascii="Arial" w:hAnsi="Arial" w:cs="Arial"/>
                <w:sz w:val="24"/>
                <w:szCs w:val="24"/>
              </w:rPr>
              <w:t xml:space="preserve"> </w:t>
            </w:r>
            <w:proofErr w:type="spellStart"/>
            <w:r w:rsidRPr="00F65C37">
              <w:rPr>
                <w:rFonts w:ascii="Arial" w:hAnsi="Arial" w:cs="Arial"/>
                <w:sz w:val="24"/>
                <w:szCs w:val="24"/>
              </w:rPr>
              <w:t>tehničke</w:t>
            </w:r>
            <w:proofErr w:type="spellEnd"/>
            <w:r w:rsidRPr="00F65C37">
              <w:rPr>
                <w:rFonts w:ascii="Arial" w:hAnsi="Arial" w:cs="Arial"/>
                <w:sz w:val="24"/>
                <w:szCs w:val="24"/>
              </w:rPr>
              <w:t xml:space="preserve"> </w:t>
            </w:r>
            <w:proofErr w:type="spellStart"/>
            <w:r w:rsidRPr="00F65C37">
              <w:rPr>
                <w:rFonts w:ascii="Arial" w:hAnsi="Arial" w:cs="Arial"/>
                <w:sz w:val="24"/>
                <w:szCs w:val="24"/>
              </w:rPr>
              <w:t>opremljenosti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Prilagođavanje</w:t>
            </w:r>
            <w:proofErr w:type="spellEnd"/>
            <w:r w:rsidRPr="00F65C37">
              <w:rPr>
                <w:rFonts w:ascii="Arial" w:hAnsi="Arial" w:cs="Arial"/>
                <w:sz w:val="24"/>
                <w:szCs w:val="24"/>
              </w:rPr>
              <w:t xml:space="preserve"> </w:t>
            </w:r>
            <w:proofErr w:type="spellStart"/>
            <w:r w:rsidRPr="00F65C37">
              <w:rPr>
                <w:rFonts w:ascii="Arial" w:hAnsi="Arial" w:cs="Arial"/>
                <w:sz w:val="24"/>
                <w:szCs w:val="24"/>
              </w:rPr>
              <w:t>programa</w:t>
            </w:r>
            <w:proofErr w:type="spellEnd"/>
            <w:r w:rsidRPr="00F65C37">
              <w:rPr>
                <w:rFonts w:ascii="Arial" w:hAnsi="Arial" w:cs="Arial"/>
                <w:sz w:val="24"/>
                <w:szCs w:val="24"/>
              </w:rPr>
              <w:t xml:space="preserve"> </w:t>
            </w:r>
            <w:proofErr w:type="spellStart"/>
            <w:r w:rsidRPr="00F65C37">
              <w:rPr>
                <w:rFonts w:ascii="Arial" w:hAnsi="Arial" w:cs="Arial"/>
                <w:sz w:val="24"/>
                <w:szCs w:val="24"/>
              </w:rPr>
              <w:t>smatram</w:t>
            </w:r>
            <w:proofErr w:type="spellEnd"/>
            <w:r w:rsidRPr="00F65C37">
              <w:rPr>
                <w:rFonts w:ascii="Arial" w:hAnsi="Arial" w:cs="Arial"/>
                <w:sz w:val="24"/>
                <w:szCs w:val="24"/>
              </w:rPr>
              <w:t xml:space="preserve"> </w:t>
            </w:r>
            <w:proofErr w:type="spellStart"/>
            <w:r w:rsidRPr="00F65C37">
              <w:rPr>
                <w:rFonts w:ascii="Arial" w:hAnsi="Arial" w:cs="Arial"/>
                <w:sz w:val="24"/>
                <w:szCs w:val="24"/>
              </w:rPr>
              <w:t>potrebnim</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98%</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ažurnosti</w:t>
            </w:r>
            <w:proofErr w:type="spellEnd"/>
            <w:r w:rsidRPr="00F65C37">
              <w:rPr>
                <w:rFonts w:ascii="Arial" w:hAnsi="Arial" w:cs="Arial"/>
                <w:sz w:val="24"/>
                <w:szCs w:val="24"/>
              </w:rPr>
              <w:t xml:space="preserve"> u </w:t>
            </w:r>
            <w:proofErr w:type="spellStart"/>
            <w:r w:rsidRPr="00F65C37">
              <w:rPr>
                <w:rFonts w:ascii="Arial" w:hAnsi="Arial" w:cs="Arial"/>
                <w:sz w:val="24"/>
                <w:szCs w:val="24"/>
              </w:rPr>
              <w:t>radu</w:t>
            </w:r>
            <w:proofErr w:type="spellEnd"/>
            <w:r w:rsidRPr="00F65C37">
              <w:rPr>
                <w:rFonts w:ascii="Arial" w:hAnsi="Arial" w:cs="Arial"/>
                <w:sz w:val="24"/>
                <w:szCs w:val="24"/>
              </w:rPr>
              <w:t xml:space="preserve"> </w:t>
            </w:r>
            <w:proofErr w:type="spellStart"/>
            <w:r w:rsidRPr="00F65C37">
              <w:rPr>
                <w:rFonts w:ascii="Arial" w:hAnsi="Arial" w:cs="Arial"/>
                <w:sz w:val="24"/>
                <w:szCs w:val="24"/>
              </w:rPr>
              <w:t>zahvaljujući</w:t>
            </w:r>
            <w:proofErr w:type="spellEnd"/>
            <w:r w:rsidRPr="00F65C37">
              <w:rPr>
                <w:rFonts w:ascii="Arial" w:hAnsi="Arial" w:cs="Arial"/>
                <w:sz w:val="24"/>
                <w:szCs w:val="24"/>
              </w:rPr>
              <w:t xml:space="preserve"> </w:t>
            </w:r>
            <w:proofErr w:type="spellStart"/>
            <w:r w:rsidRPr="00F65C37">
              <w:rPr>
                <w:rFonts w:ascii="Arial" w:hAnsi="Arial" w:cs="Arial"/>
                <w:sz w:val="24"/>
                <w:szCs w:val="24"/>
              </w:rPr>
              <w:t>obuci</w:t>
            </w:r>
            <w:proofErr w:type="spellEnd"/>
          </w:p>
        </w:tc>
        <w:tc>
          <w:tcPr>
            <w:tcW w:w="4788" w:type="dxa"/>
          </w:tcPr>
          <w:p w:rsidR="00361E1C"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90%</w:t>
            </w:r>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w:t>
            </w:r>
            <w:proofErr w:type="spellStart"/>
            <w:r w:rsidRPr="00F65C37">
              <w:rPr>
                <w:rFonts w:ascii="Arial" w:hAnsi="Arial" w:cs="Arial"/>
                <w:sz w:val="24"/>
                <w:szCs w:val="24"/>
              </w:rPr>
              <w:t>odnosa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w:t>
            </w:r>
            <w:proofErr w:type="spellStart"/>
            <w:r w:rsidRPr="00F65C37">
              <w:rPr>
                <w:rFonts w:ascii="Arial" w:hAnsi="Arial" w:cs="Arial"/>
                <w:sz w:val="24"/>
                <w:szCs w:val="24"/>
              </w:rPr>
              <w:t>građana</w:t>
            </w:r>
            <w:proofErr w:type="spellEnd"/>
            <w:r w:rsidRPr="00F65C37">
              <w:rPr>
                <w:rFonts w:ascii="Arial" w:hAnsi="Arial" w:cs="Arial"/>
                <w:sz w:val="24"/>
                <w:szCs w:val="24"/>
              </w:rPr>
              <w:t xml:space="preserve">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upošljenika</w:t>
            </w:r>
            <w:proofErr w:type="spellEnd"/>
            <w:r w:rsidRPr="00F65C37">
              <w:rPr>
                <w:rFonts w:ascii="Arial" w:hAnsi="Arial" w:cs="Arial"/>
                <w:sz w:val="24"/>
                <w:szCs w:val="24"/>
              </w:rPr>
              <w:t xml:space="preserve"> </w:t>
            </w:r>
            <w:proofErr w:type="spellStart"/>
            <w:r w:rsidRPr="00F65C37">
              <w:rPr>
                <w:rFonts w:ascii="Arial" w:hAnsi="Arial" w:cs="Arial"/>
                <w:sz w:val="24"/>
                <w:szCs w:val="24"/>
              </w:rPr>
              <w:t>putem</w:t>
            </w:r>
            <w:proofErr w:type="spellEnd"/>
            <w:r w:rsidRPr="00F65C37">
              <w:rPr>
                <w:rFonts w:ascii="Arial" w:hAnsi="Arial" w:cs="Arial"/>
                <w:sz w:val="24"/>
                <w:szCs w:val="24"/>
              </w:rPr>
              <w:t xml:space="preserve"> </w:t>
            </w:r>
            <w:proofErr w:type="spellStart"/>
            <w:r w:rsidRPr="00F65C37">
              <w:rPr>
                <w:rFonts w:ascii="Arial" w:hAnsi="Arial" w:cs="Arial"/>
                <w:sz w:val="24"/>
                <w:szCs w:val="24"/>
              </w:rPr>
              <w:t>elektronske</w:t>
            </w:r>
            <w:proofErr w:type="spellEnd"/>
            <w:r w:rsidRPr="00F65C37">
              <w:rPr>
                <w:rFonts w:ascii="Arial" w:hAnsi="Arial" w:cs="Arial"/>
                <w:sz w:val="24"/>
                <w:szCs w:val="24"/>
              </w:rPr>
              <w:t xml:space="preserve"> </w:t>
            </w:r>
            <w:proofErr w:type="spellStart"/>
            <w:r w:rsidRPr="00F65C37">
              <w:rPr>
                <w:rFonts w:ascii="Arial" w:hAnsi="Arial" w:cs="Arial"/>
                <w:sz w:val="24"/>
                <w:szCs w:val="24"/>
              </w:rPr>
              <w:t>razmene</w:t>
            </w:r>
            <w:proofErr w:type="spellEnd"/>
            <w:r w:rsidRPr="00F65C37">
              <w:rPr>
                <w:rFonts w:ascii="Arial" w:hAnsi="Arial" w:cs="Arial"/>
                <w:sz w:val="24"/>
                <w:szCs w:val="24"/>
              </w:rPr>
              <w:t xml:space="preserve"> </w:t>
            </w:r>
            <w:proofErr w:type="spellStart"/>
            <w:r w:rsidRPr="00F65C37">
              <w:rPr>
                <w:rFonts w:ascii="Arial" w:hAnsi="Arial" w:cs="Arial"/>
                <w:sz w:val="24"/>
                <w:szCs w:val="24"/>
              </w:rPr>
              <w:t>podataka</w:t>
            </w:r>
            <w:proofErr w:type="spellEnd"/>
          </w:p>
        </w:tc>
        <w:tc>
          <w:tcPr>
            <w:tcW w:w="4788" w:type="dxa"/>
          </w:tcPr>
          <w:p w:rsidR="00361E1C"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Pr>
                <w:rFonts w:ascii="Arial" w:hAnsi="Arial" w:cs="Arial"/>
                <w:sz w:val="24"/>
                <w:szCs w:val="24"/>
                <w:lang w:val="sr-Cyrl-RS"/>
              </w:rPr>
              <w:t>85%</w:t>
            </w:r>
          </w:p>
        </w:tc>
      </w:tr>
      <w:tr w:rsidR="00361E1C" w:rsidTr="00361E1C">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proofErr w:type="spellStart"/>
            <w:r w:rsidRPr="00F65C37">
              <w:rPr>
                <w:rFonts w:ascii="Arial" w:hAnsi="Arial" w:cs="Arial"/>
                <w:sz w:val="24"/>
                <w:szCs w:val="24"/>
              </w:rPr>
              <w:t>Opšte</w:t>
            </w:r>
            <w:proofErr w:type="spellEnd"/>
            <w:r w:rsidRPr="00F65C37">
              <w:rPr>
                <w:rFonts w:ascii="Arial" w:hAnsi="Arial" w:cs="Arial"/>
                <w:sz w:val="24"/>
                <w:szCs w:val="24"/>
              </w:rPr>
              <w:t xml:space="preserve"> </w:t>
            </w:r>
            <w:proofErr w:type="spellStart"/>
            <w:r w:rsidRPr="00F65C37">
              <w:rPr>
                <w:rFonts w:ascii="Arial" w:hAnsi="Arial" w:cs="Arial"/>
                <w:sz w:val="24"/>
                <w:szCs w:val="24"/>
              </w:rPr>
              <w:t>mišljenje</w:t>
            </w:r>
            <w:proofErr w:type="spellEnd"/>
          </w:p>
        </w:tc>
        <w:tc>
          <w:tcPr>
            <w:tcW w:w="4788" w:type="dxa"/>
          </w:tcPr>
          <w:p w:rsidR="00361E1C" w:rsidRPr="00F65C37" w:rsidRDefault="00361E1C" w:rsidP="00361E1C">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Upotpunjuje</w:t>
            </w:r>
            <w:proofErr w:type="spellEnd"/>
            <w:r w:rsidRPr="00F65C37">
              <w:rPr>
                <w:rFonts w:ascii="Arial" w:hAnsi="Arial" w:cs="Arial"/>
                <w:sz w:val="24"/>
                <w:szCs w:val="24"/>
              </w:rPr>
              <w:t xml:space="preserve"> rad </w:t>
            </w:r>
            <w:proofErr w:type="spellStart"/>
            <w:r w:rsidRPr="00F65C37">
              <w:rPr>
                <w:rFonts w:ascii="Arial" w:hAnsi="Arial" w:cs="Arial"/>
                <w:sz w:val="24"/>
                <w:szCs w:val="24"/>
              </w:rPr>
              <w:t>pri</w:t>
            </w:r>
            <w:proofErr w:type="spellEnd"/>
            <w:r w:rsidRPr="00F65C37">
              <w:rPr>
                <w:rFonts w:ascii="Arial" w:hAnsi="Arial" w:cs="Arial"/>
                <w:sz w:val="24"/>
                <w:szCs w:val="24"/>
              </w:rPr>
              <w:t xml:space="preserve"> </w:t>
            </w:r>
            <w:proofErr w:type="spellStart"/>
            <w:r w:rsidRPr="00F65C37">
              <w:rPr>
                <w:rFonts w:ascii="Arial" w:hAnsi="Arial" w:cs="Arial"/>
                <w:sz w:val="24"/>
                <w:szCs w:val="24"/>
              </w:rPr>
              <w:t>izdavanju</w:t>
            </w:r>
            <w:proofErr w:type="spellEnd"/>
            <w:r w:rsidRPr="00F65C37">
              <w:rPr>
                <w:rFonts w:ascii="Arial" w:hAnsi="Arial" w:cs="Arial"/>
                <w:sz w:val="24"/>
                <w:szCs w:val="24"/>
              </w:rPr>
              <w:t xml:space="preserve"> </w:t>
            </w:r>
            <w:proofErr w:type="spellStart"/>
            <w:r w:rsidRPr="00F65C37">
              <w:rPr>
                <w:rFonts w:ascii="Arial" w:hAnsi="Arial" w:cs="Arial"/>
                <w:sz w:val="24"/>
                <w:szCs w:val="24"/>
              </w:rPr>
              <w:t>dozvola</w:t>
            </w:r>
            <w:proofErr w:type="spellEnd"/>
            <w:r w:rsidRPr="00F65C37">
              <w:rPr>
                <w:rFonts w:ascii="Arial" w:hAnsi="Arial" w:cs="Arial"/>
                <w:sz w:val="24"/>
                <w:szCs w:val="24"/>
              </w:rPr>
              <w:t xml:space="preserve">, </w:t>
            </w:r>
            <w:proofErr w:type="spellStart"/>
            <w:r w:rsidRPr="00F65C37">
              <w:rPr>
                <w:rFonts w:ascii="Arial" w:hAnsi="Arial" w:cs="Arial"/>
                <w:sz w:val="24"/>
                <w:szCs w:val="24"/>
              </w:rPr>
              <w:t>smanjuje</w:t>
            </w:r>
            <w:proofErr w:type="spellEnd"/>
            <w:r w:rsidRPr="00F65C37">
              <w:rPr>
                <w:rFonts w:ascii="Arial" w:hAnsi="Arial" w:cs="Arial"/>
                <w:sz w:val="24"/>
                <w:szCs w:val="24"/>
              </w:rPr>
              <w:t xml:space="preserve"> se </w:t>
            </w:r>
            <w:proofErr w:type="spellStart"/>
            <w:r w:rsidRPr="00F65C37">
              <w:rPr>
                <w:rFonts w:ascii="Arial" w:hAnsi="Arial" w:cs="Arial"/>
                <w:sz w:val="24"/>
                <w:szCs w:val="24"/>
              </w:rPr>
              <w:t>vreme</w:t>
            </w:r>
            <w:proofErr w:type="spellEnd"/>
            <w:r w:rsidRPr="00F65C37">
              <w:rPr>
                <w:rFonts w:ascii="Arial" w:hAnsi="Arial" w:cs="Arial"/>
                <w:sz w:val="24"/>
                <w:szCs w:val="24"/>
              </w:rPr>
              <w:t xml:space="preserve"> </w:t>
            </w:r>
            <w:proofErr w:type="spellStart"/>
            <w:r w:rsidRPr="00F65C37">
              <w:rPr>
                <w:rFonts w:ascii="Arial" w:hAnsi="Arial" w:cs="Arial"/>
                <w:sz w:val="24"/>
                <w:szCs w:val="24"/>
              </w:rPr>
              <w:t>protoka</w:t>
            </w:r>
            <w:proofErr w:type="spellEnd"/>
            <w:r w:rsidRPr="00F65C37">
              <w:rPr>
                <w:rFonts w:ascii="Arial" w:hAnsi="Arial" w:cs="Arial"/>
                <w:sz w:val="24"/>
                <w:szCs w:val="24"/>
              </w:rPr>
              <w:t xml:space="preserve"> </w:t>
            </w:r>
            <w:proofErr w:type="spellStart"/>
            <w:r w:rsidRPr="00F65C37">
              <w:rPr>
                <w:rFonts w:ascii="Arial" w:hAnsi="Arial" w:cs="Arial"/>
                <w:sz w:val="24"/>
                <w:szCs w:val="24"/>
              </w:rPr>
              <w:t>informacija</w:t>
            </w:r>
            <w:proofErr w:type="spellEnd"/>
            <w:r w:rsidRPr="00F65C37">
              <w:rPr>
                <w:rFonts w:ascii="Arial" w:hAnsi="Arial" w:cs="Arial"/>
                <w:sz w:val="24"/>
                <w:szCs w:val="24"/>
              </w:rPr>
              <w:t xml:space="preserve"> </w:t>
            </w:r>
            <w:proofErr w:type="spellStart"/>
            <w:r w:rsidRPr="00F65C37">
              <w:rPr>
                <w:rFonts w:ascii="Arial" w:hAnsi="Arial" w:cs="Arial"/>
                <w:sz w:val="24"/>
                <w:szCs w:val="24"/>
              </w:rPr>
              <w:t>između</w:t>
            </w:r>
            <w:proofErr w:type="spellEnd"/>
            <w:r w:rsidRPr="00F65C37">
              <w:rPr>
                <w:rFonts w:ascii="Arial" w:hAnsi="Arial" w:cs="Arial"/>
                <w:sz w:val="24"/>
                <w:szCs w:val="24"/>
              </w:rPr>
              <w:t xml:space="preserve"> GU </w:t>
            </w:r>
            <w:proofErr w:type="spellStart"/>
            <w:r w:rsidRPr="00F65C37">
              <w:rPr>
                <w:rFonts w:ascii="Arial" w:hAnsi="Arial" w:cs="Arial"/>
                <w:sz w:val="24"/>
                <w:szCs w:val="24"/>
              </w:rPr>
              <w:t>i</w:t>
            </w:r>
            <w:proofErr w:type="spellEnd"/>
            <w:r w:rsidRPr="00F65C37">
              <w:rPr>
                <w:rFonts w:ascii="Arial" w:hAnsi="Arial" w:cs="Arial"/>
                <w:sz w:val="24"/>
                <w:szCs w:val="24"/>
              </w:rPr>
              <w:t xml:space="preserve"> </w:t>
            </w:r>
            <w:proofErr w:type="spellStart"/>
            <w:r w:rsidRPr="00F65C37">
              <w:rPr>
                <w:rFonts w:ascii="Arial" w:hAnsi="Arial" w:cs="Arial"/>
                <w:sz w:val="24"/>
                <w:szCs w:val="24"/>
              </w:rPr>
              <w:t>investitora</w:t>
            </w:r>
            <w:proofErr w:type="spellEnd"/>
            <w:r w:rsidRPr="00F65C37">
              <w:rPr>
                <w:rFonts w:ascii="Arial" w:hAnsi="Arial" w:cs="Arial"/>
                <w:sz w:val="24"/>
                <w:szCs w:val="24"/>
              </w:rPr>
              <w:t xml:space="preserve">, </w:t>
            </w:r>
            <w:proofErr w:type="spellStart"/>
            <w:r w:rsidRPr="00F65C37">
              <w:rPr>
                <w:rFonts w:ascii="Arial" w:hAnsi="Arial" w:cs="Arial"/>
                <w:sz w:val="24"/>
                <w:szCs w:val="24"/>
              </w:rPr>
              <w:t>mogućnost</w:t>
            </w:r>
            <w:proofErr w:type="spellEnd"/>
            <w:r w:rsidRPr="00F65C37">
              <w:rPr>
                <w:rFonts w:ascii="Arial" w:hAnsi="Arial" w:cs="Arial"/>
                <w:sz w:val="24"/>
                <w:szCs w:val="24"/>
              </w:rPr>
              <w:t xml:space="preserve"> </w:t>
            </w:r>
            <w:proofErr w:type="spellStart"/>
            <w:r w:rsidRPr="00F65C37">
              <w:rPr>
                <w:rFonts w:ascii="Arial" w:hAnsi="Arial" w:cs="Arial"/>
                <w:sz w:val="24"/>
                <w:szCs w:val="24"/>
              </w:rPr>
              <w:t>napredovanja</w:t>
            </w:r>
            <w:proofErr w:type="spellEnd"/>
          </w:p>
        </w:tc>
      </w:tr>
      <w:tr w:rsidR="00361E1C" w:rsidTr="00361E1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361E1C" w:rsidRPr="00F65C37" w:rsidRDefault="00361E1C" w:rsidP="00361E1C">
            <w:pPr>
              <w:rPr>
                <w:rFonts w:ascii="Arial" w:hAnsi="Arial" w:cs="Arial"/>
                <w:sz w:val="24"/>
                <w:szCs w:val="24"/>
              </w:rPr>
            </w:pPr>
            <w:r w:rsidRPr="00F65C37">
              <w:rPr>
                <w:rFonts w:ascii="Arial" w:hAnsi="Arial" w:cs="Arial"/>
                <w:sz w:val="24"/>
                <w:szCs w:val="24"/>
              </w:rPr>
              <w:t>PREDLOZI:</w:t>
            </w:r>
          </w:p>
        </w:tc>
        <w:tc>
          <w:tcPr>
            <w:tcW w:w="4788" w:type="dxa"/>
          </w:tcPr>
          <w:p w:rsidR="00361E1C" w:rsidRPr="00F65C37" w:rsidRDefault="00361E1C" w:rsidP="00361E1C">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roofErr w:type="spellStart"/>
            <w:r w:rsidRPr="00F65C37">
              <w:rPr>
                <w:rFonts w:ascii="Arial" w:hAnsi="Arial" w:cs="Arial"/>
                <w:sz w:val="24"/>
                <w:szCs w:val="24"/>
              </w:rPr>
              <w:t>POBOLjŠANjE</w:t>
            </w:r>
            <w:proofErr w:type="spellEnd"/>
            <w:r w:rsidRPr="00F65C37">
              <w:rPr>
                <w:rFonts w:ascii="Arial" w:hAnsi="Arial" w:cs="Arial"/>
                <w:sz w:val="24"/>
                <w:szCs w:val="24"/>
              </w:rPr>
              <w:t xml:space="preserve"> TEHNIČKE </w:t>
            </w:r>
            <w:proofErr w:type="spellStart"/>
            <w:r w:rsidRPr="00F65C37">
              <w:rPr>
                <w:rFonts w:ascii="Arial" w:hAnsi="Arial" w:cs="Arial"/>
                <w:sz w:val="24"/>
                <w:szCs w:val="24"/>
              </w:rPr>
              <w:t>OPREMLjENOSTI</w:t>
            </w:r>
            <w:proofErr w:type="spellEnd"/>
            <w:r w:rsidRPr="00F65C37">
              <w:rPr>
                <w:rFonts w:ascii="Arial" w:hAnsi="Arial" w:cs="Arial"/>
                <w:sz w:val="24"/>
                <w:szCs w:val="24"/>
              </w:rPr>
              <w:t xml:space="preserve"> U GRADSKOJ UPRAVI ZA URBANIZAM I KOMUNALNO STAMBENE POSLOVE</w:t>
            </w:r>
          </w:p>
        </w:tc>
      </w:tr>
    </w:tbl>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p>
    <w:p w:rsidR="00361E1C" w:rsidRPr="00882E2A" w:rsidRDefault="00361E1C" w:rsidP="00361E1C">
      <w:pPr>
        <w:jc w:val="center"/>
        <w:rPr>
          <w:rFonts w:ascii="Arial" w:hAnsi="Arial" w:cs="Arial"/>
          <w:b/>
          <w:sz w:val="24"/>
          <w:szCs w:val="24"/>
          <w:lang w:val="sr-Latn-RS"/>
        </w:rPr>
      </w:pPr>
      <w:r w:rsidRPr="00882E2A">
        <w:rPr>
          <w:rFonts w:ascii="Arial" w:hAnsi="Arial" w:cs="Arial"/>
          <w:b/>
          <w:sz w:val="24"/>
          <w:szCs w:val="24"/>
          <w:lang w:val="sr-Cyrl-RS"/>
        </w:rPr>
        <w:lastRenderedPageBreak/>
        <w:t>REZULTATI ANKETE</w:t>
      </w:r>
      <w:r w:rsidRPr="00882E2A">
        <w:rPr>
          <w:rFonts w:ascii="Arial" w:hAnsi="Arial" w:cs="Arial"/>
          <w:b/>
          <w:sz w:val="24"/>
          <w:szCs w:val="24"/>
          <w:lang w:val="sr-Latn-RS"/>
        </w:rPr>
        <w:t xml:space="preserve"> 2015</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Anketiranje privrednika, građana i upošljenika Gradske uprave za urbanizam i komunalno stambene poslove, sprovedeno je u avgustu mesecu tekuće godine. Svrha i ove ankete je da se obezbede korisne i pouzdane in</w:t>
      </w:r>
      <w:r>
        <w:rPr>
          <w:rFonts w:ascii="Arial" w:hAnsi="Arial" w:cs="Arial"/>
          <w:sz w:val="24"/>
          <w:szCs w:val="24"/>
          <w:lang w:val="sr-Cyrl-RS"/>
        </w:rPr>
        <w:t>formacije o stanju i stavov</w:t>
      </w:r>
      <w:r w:rsidRPr="00784408">
        <w:rPr>
          <w:rFonts w:ascii="Arial" w:hAnsi="Arial" w:cs="Arial"/>
          <w:sz w:val="24"/>
          <w:szCs w:val="24"/>
          <w:lang w:val="sr-Cyrl-RS"/>
        </w:rPr>
        <w:t>ima izabranih anketara. Predhodna anketa vršena je početkom godine, u periodu kraj januara i početak februara meseca, tako da dobijeni rezultati pokazuju relevantno stanje, pogotovo u periodu od početka primene Novog zakona o planiranju i izgradnji. Kao i predhodna anketiranja, cilj sprovođenja upitnika je dobijanje što približnijih tačnih odgovora kao i mišljenja ispitanika vezano za predloge za poboljšanje i unapređenje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privrednika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Sprovođenje ankete, ovog puta je obavljeno u saradnji sa Agencijom za lokalni ekonomski razvoj. Izabrani su ispitanici koji su podnosili zahteve vezane za izgradnju i po Novom zakonu o planiranju i izgradnji i po starom zakonu, kao i podnosioci zahteva koji su krenuli sa  procesom izgradnje od 01.03.2015.godine, od kada se počelo sa primenom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Ispitanici su odgovorili na 3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su zadovoljni dobijanjem informacija o toku kretanja predmeta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koriste sajt Objedinjene procedure za proveru statusa predmeta i proveru dokumenata koja se zvanično objavljuju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se skratilo  vreme čekanja na saglasnosti javnih preduzeća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Izabrani ispitanici su za razliku od prethodnog anketiranja, gde su prioritetno proveravali status i tok kretanja svog predmeta na sajtu Objedinjene procedure, ovog puta davali suprotne odgovore. Interesovanja su im bila u</w:t>
      </w:r>
      <w:r>
        <w:rPr>
          <w:rFonts w:ascii="Arial" w:hAnsi="Arial" w:cs="Arial"/>
          <w:sz w:val="24"/>
          <w:szCs w:val="24"/>
          <w:lang w:val="sr-Cyrl-RS"/>
        </w:rPr>
        <w:t>smerena više ka praćenju toka  izdavanj</w:t>
      </w:r>
      <w:r>
        <w:rPr>
          <w:rFonts w:ascii="Arial" w:hAnsi="Arial" w:cs="Arial"/>
          <w:sz w:val="24"/>
          <w:szCs w:val="24"/>
          <w:lang w:val="sr-Latn-RS"/>
        </w:rPr>
        <w:t>a</w:t>
      </w:r>
      <w:r w:rsidRPr="00784408">
        <w:rPr>
          <w:rFonts w:ascii="Arial" w:hAnsi="Arial" w:cs="Arial"/>
          <w:sz w:val="24"/>
          <w:szCs w:val="24"/>
          <w:lang w:val="sr-Cyrl-RS"/>
        </w:rPr>
        <w:t xml:space="preserve"> dozvola za gradnju kao i postupanje po daljim instrukcijama u skladu sa Novim zakonom o planiranju i izgradnji.Potvrdili su da se skratio rok za izdavanje dozvola za gradnju kao i poštovanje rokova za njihovo izdavanje.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građana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Građani-podnosioci zahteva za izgradnju(fizička lica), odgovarali su  na postavljene grupe pitanja, čime smo sumiranjem i upoređivanjem ovomesečnih rezultata anketiranja sa rezultatima iz prošlih perioda, dobili uvid u postojeće stanje i njihove stavove.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Građani su odgovorili na sledeće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pogodnosti korišćenja interneta, primena sajta Objedinjene procedure</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poštovanje rokova za izdavanje dozvola za gradnju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predlozi za poboljšanje rada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Za razliku od predhodnih anketiranih lica, ispitanici u ovom periodu su više upoznati sa pogodnostima Novog zakona o planiranju i izgradnji, tako da su informisani vezano za praćenje toka kretanja predmeta putem interneta. Status predmeta kao i zvanične rezultate objave vezano za dobijanje dozvola za gradnju uredno prate na sajtu Objedinjene procedure jer sada moraju poštovati rokove za podnošenje naknadne dokumentacije usaglašenih zahteva. U rublici „predlozi za poboljšanje“, čak 60% anketiranih je upisalo da je potrebna veća ažurnost unosa toka kretanja predmeta, jer očekuju da brzina unosa podataka bude adekvatna kako je zakonom predviđeno. Kao predlog za poboljšanje, navedena je i bolja komunikacija šaltera Objedinjene procedure sa Gradskom upravom za urbanizam i komunalno stambene poslove sa jednostavnijim pristupom proceduri izdavanja dozvola za gradnju.</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u w:val="single"/>
          <w:lang w:val="sr-Cyrl-RS"/>
        </w:rPr>
      </w:pPr>
      <w:r w:rsidRPr="00784408">
        <w:rPr>
          <w:rFonts w:ascii="Arial" w:hAnsi="Arial" w:cs="Arial"/>
          <w:sz w:val="24"/>
          <w:szCs w:val="24"/>
          <w:u w:val="single"/>
          <w:lang w:val="sr-Cyrl-RS"/>
        </w:rPr>
        <w:t>Anketiranje upošljenika</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I ovog puta je anketiranje upošljenika Gradske uprave za urbanizam i komunalno stambene poslove izvršeno anonimnim putem. Anketom su obuhvaćeni upošljenici koji direktno sarađuju sa šalterom objedinjene procedure. Na ovaj način, dobijamo najtačnije podatke, mišljenja i stavove samih upošljenika što u mnogome doprinosi i daje precizne smernice za dalji rad.</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 xml:space="preserve">           Anketom su obuhvaćene grupe pitanja: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Stav upošljenika o kvalitetu usluga prema Gradskoj upravi</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lastRenderedPageBreak/>
        <w:t>-</w:t>
      </w:r>
      <w:r w:rsidRPr="00784408">
        <w:rPr>
          <w:rFonts w:ascii="Arial" w:hAnsi="Arial" w:cs="Arial"/>
          <w:sz w:val="24"/>
          <w:szCs w:val="24"/>
          <w:lang w:val="sr-Cyrl-RS"/>
        </w:rPr>
        <w:tab/>
        <w:t>Da li je tehnička opremljenost na zadovoljavajućem nivou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Mogućnost prilagođavanja programa potrebama upošljenika</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 xml:space="preserve">Da li elektronska razmena podataka poboljšava odnos između građana i gradskih uprava </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Da li je obuka za korišćenje aplikacije doprinela poboljšanju i ažurnosti u radu</w:t>
      </w:r>
    </w:p>
    <w:p w:rsidR="00361E1C" w:rsidRPr="00784408" w:rsidRDefault="00361E1C" w:rsidP="00361E1C">
      <w:pPr>
        <w:rPr>
          <w:rFonts w:ascii="Arial" w:hAnsi="Arial" w:cs="Arial"/>
          <w:sz w:val="24"/>
          <w:szCs w:val="24"/>
          <w:lang w:val="sr-Cyrl-RS"/>
        </w:rPr>
      </w:pPr>
      <w:r w:rsidRPr="00784408">
        <w:rPr>
          <w:rFonts w:ascii="Arial" w:hAnsi="Arial" w:cs="Arial"/>
          <w:sz w:val="24"/>
          <w:szCs w:val="24"/>
          <w:lang w:val="sr-Cyrl-RS"/>
        </w:rPr>
        <w:t>-</w:t>
      </w:r>
      <w:r w:rsidRPr="00784408">
        <w:rPr>
          <w:rFonts w:ascii="Arial" w:hAnsi="Arial" w:cs="Arial"/>
          <w:sz w:val="24"/>
          <w:szCs w:val="24"/>
          <w:lang w:val="sr-Cyrl-RS"/>
        </w:rPr>
        <w:tab/>
        <w:t>Predlozi i opšte mišljenje</w:t>
      </w:r>
    </w:p>
    <w:p w:rsidR="00361E1C" w:rsidRPr="00784408" w:rsidRDefault="00361E1C" w:rsidP="00361E1C">
      <w:pPr>
        <w:rPr>
          <w:rFonts w:ascii="Arial" w:hAnsi="Arial" w:cs="Arial"/>
          <w:sz w:val="24"/>
          <w:szCs w:val="24"/>
          <w:lang w:val="sr-Cyrl-RS"/>
        </w:rPr>
      </w:pPr>
    </w:p>
    <w:p w:rsidR="00361E1C" w:rsidRPr="00784408" w:rsidRDefault="00361E1C" w:rsidP="00361E1C">
      <w:pPr>
        <w:rPr>
          <w:rFonts w:ascii="Arial" w:hAnsi="Arial" w:cs="Arial"/>
          <w:sz w:val="24"/>
          <w:szCs w:val="24"/>
          <w:lang w:val="sr-Cyrl-RS"/>
        </w:rPr>
      </w:pPr>
    </w:p>
    <w:p w:rsidR="00361E1C" w:rsidRDefault="00361E1C" w:rsidP="00361E1C">
      <w:pPr>
        <w:rPr>
          <w:rFonts w:ascii="Arial" w:hAnsi="Arial" w:cs="Arial"/>
          <w:sz w:val="24"/>
          <w:szCs w:val="24"/>
          <w:lang w:val="sr-Cyrl-RS"/>
        </w:rPr>
      </w:pPr>
      <w:r w:rsidRPr="00784408">
        <w:rPr>
          <w:rFonts w:ascii="Arial" w:hAnsi="Arial" w:cs="Arial"/>
          <w:sz w:val="24"/>
          <w:szCs w:val="24"/>
          <w:lang w:val="sr-Cyrl-RS"/>
        </w:rPr>
        <w:t>Na osnovu dobijenih odgovora, možemo zaključiti da su stavovi upošljenika prema načinu i funkcionisanju aplikacije objedinjene procedure malo pozitivniji nego u prethodnom periodu anketiranja koje je izvršeno februara meseca tekuće godine. Što se tiče elektronske razmene podataka, upošljenici su naglasili da im je jedina smetnja tehnička neopremljenost njihove gradske uprave. S obzirom na zakonsku obavezu elektronske razmene podataka, zaposleni u Gradskoj upravi ozbiljnije pristupaju ovakvom načinu rada.</w:t>
      </w:r>
    </w:p>
    <w:p w:rsidR="00361E1C" w:rsidRPr="00273DA2" w:rsidRDefault="00361E1C" w:rsidP="00361E1C">
      <w:pPr>
        <w:rPr>
          <w:rFonts w:ascii="Arial" w:hAnsi="Arial" w:cs="Arial"/>
          <w:sz w:val="24"/>
          <w:szCs w:val="24"/>
          <w:lang w:val="sr-Cyrl-RS"/>
        </w:rPr>
      </w:pPr>
    </w:p>
    <w:p w:rsidR="00361E1C" w:rsidRPr="001278A0" w:rsidRDefault="00361E1C" w:rsidP="00361E1C">
      <w:pPr>
        <w:rPr>
          <w:rFonts w:ascii="Arial" w:hAnsi="Arial" w:cs="Arial"/>
          <w:sz w:val="24"/>
          <w:szCs w:val="24"/>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361E1C" w:rsidRDefault="00361E1C" w:rsidP="00361E1C">
      <w:pPr>
        <w:jc w:val="center"/>
        <w:rPr>
          <w:rFonts w:ascii="Times New Roman" w:eastAsia="Calibri" w:hAnsi="Times New Roman" w:cs="Times New Roman"/>
          <w:b/>
          <w:sz w:val="32"/>
          <w:szCs w:val="32"/>
          <w:u w:val="single"/>
          <w:lang w:val="sr-Cyrl-RS"/>
        </w:rPr>
      </w:pPr>
    </w:p>
    <w:p w:rsidR="00F24326" w:rsidRPr="00361E1C" w:rsidRDefault="00F24326" w:rsidP="00361E1C">
      <w:pPr>
        <w:jc w:val="center"/>
        <w:rPr>
          <w:rFonts w:ascii="Times New Roman" w:eastAsia="Calibri" w:hAnsi="Times New Roman" w:cs="Times New Roman"/>
          <w:b/>
          <w:sz w:val="32"/>
          <w:szCs w:val="32"/>
          <w:u w:val="single"/>
          <w:lang w:val="sr-Cyrl-RS"/>
        </w:rPr>
      </w:pPr>
      <w:r>
        <w:rPr>
          <w:rFonts w:ascii="Times New Roman" w:eastAsia="Calibri" w:hAnsi="Times New Roman" w:cs="Times New Roman"/>
          <w:b/>
          <w:sz w:val="32"/>
          <w:szCs w:val="32"/>
          <w:u w:val="single"/>
          <w:lang w:val="sr-Cyrl-RS"/>
        </w:rPr>
        <w:t>REZULTATI ANKETE</w:t>
      </w:r>
      <w:r w:rsidR="00882E2A">
        <w:rPr>
          <w:rFonts w:ascii="Times New Roman" w:eastAsia="Calibri" w:hAnsi="Times New Roman" w:cs="Times New Roman"/>
          <w:b/>
          <w:sz w:val="32"/>
          <w:szCs w:val="32"/>
          <w:u w:val="single"/>
          <w:lang w:val="sr-Latn-RS"/>
        </w:rPr>
        <w:t xml:space="preserve"> 2014</w:t>
      </w:r>
    </w:p>
    <w:p w:rsidR="00F24326" w:rsidRPr="00CD4FC5" w:rsidRDefault="00F24326" w:rsidP="00F24326">
      <w:pPr>
        <w:rPr>
          <w:rFonts w:ascii="Times New Roman" w:eastAsia="Calibri" w:hAnsi="Times New Roman" w:cs="Times New Roman"/>
          <w:sz w:val="32"/>
          <w:szCs w:val="32"/>
          <w:u w:val="single"/>
          <w:lang w:val="sr-Cyrl-RS"/>
        </w:rPr>
      </w:pPr>
    </w:p>
    <w:p w:rsidR="00F24326" w:rsidRPr="00CD4FC5" w:rsidRDefault="00F24326" w:rsidP="00F24326">
      <w:pPr>
        <w:rPr>
          <w:rFonts w:ascii="Times New Roman" w:eastAsia="Calibri" w:hAnsi="Times New Roman" w:cs="Times New Roman"/>
          <w:sz w:val="32"/>
          <w:szCs w:val="32"/>
          <w:u w:val="single"/>
          <w:lang w:val="sr-Cyrl-RS"/>
        </w:rPr>
      </w:pP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Jedinstveni šalter za podršku biznisu i izdavanje građevinkih dozvola je organizovao anketiranje građana, privrednika i zaposlenih u gradskoj upravi za urbanizam i komunalno-stambene poslove u periodu od 06.05.2014.godine do 30.05.2014.godine.</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Cilj anketiranja je da se nakon godinu dana od osnivanja Jedinstvenog šaltera, privrednici, građani i zaposleni izjasne o efikasnosti, ažurnosti i transparentnosti rada. </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Anketiranje privrednika je izvršeno u saradnji sa Agencijom za lokalni ekonomski razvoj, tako da su privrednicima upućena opširnija pitanja vezana planiranje investicija, povećanje proizvodnje, zapošljavanje novih radnika, mišljenja vezana za izdavanje građevinskih dozvola, praćenja toka predmeta putem interneta.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lastRenderedPageBreak/>
        <w:t xml:space="preserve">        Građani su anketirani nakon njihovog podnošenja i obrade zateva na Jedinstvenom šalteru za podršku biznisu i izdavanje građevinskih dozvola, kako bi pružili što tačnije informacije vezano za usluge koje šalter pruža.</w:t>
      </w:r>
    </w:p>
    <w:p w:rsidR="00F24326" w:rsidRPr="00CC7FC5" w:rsidRDefault="00F24326" w:rsidP="00F24326">
      <w:pPr>
        <w:rPr>
          <w:rFonts w:ascii="Times New Roman" w:eastAsia="Calibri" w:hAnsi="Times New Roman" w:cs="Times New Roman"/>
          <w:sz w:val="24"/>
          <w:szCs w:val="24"/>
          <w:lang w:val="sr-Cyrl-RS"/>
        </w:rPr>
      </w:pPr>
      <w:r w:rsidRPr="00CC7FC5">
        <w:rPr>
          <w:rFonts w:ascii="Times New Roman" w:eastAsia="Calibri" w:hAnsi="Times New Roman" w:cs="Times New Roman"/>
          <w:sz w:val="24"/>
          <w:szCs w:val="24"/>
          <w:lang w:val="sr-Cyrl-RS"/>
        </w:rPr>
        <w:t xml:space="preserve">        Gradskoj upravi za urbanizam i komunalno – stambene poslove, službeno su poslata pitanja potrebna za anketiranje, anonimnog karaktera.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Sumiranje rezultata anketiranja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Privrednici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Većina anketiranih privrednika planira investicije u narednom periodu, čak njih 90%, a 70% ima u planu proširenje proizvodnje. Posmatrano sa stanovišta ponuđenih kvaliteta javnih usluga, od ukupnog broja ispitanika, 70%  su zadovoljni kvalitetom izdavanja građevinskih dozvola, 10 % je izuzetno zadovoljno a njih 20% misle da je izdavanje građevinskih dozvola jako loše. 60% ispitanika je koristilo usluge Jedinstvenog šaltera za podršku biznisu i izdavanje građevinskih dozvola, a 40% nije imalo prilike. Od 60% ispitanika koji su koristili usluge, mišljenja su jednako podeljena,  50% ispitanika su izuzetno zadovoljni a preostali broj su zadovoljni radom. Sajt Jedinstvenog šaltera 90% ispitanika posećuje radi praćenja toka kretanja predmeta. Informisanje u vezi sa gradnjom je 40% telefonski, 40% putem sajta a 20% ispitanika se informiše direktno na šalteru. Najveći broj ispitanika najviše čeka na saglasnost JP Direkcija za urbanizam i izgradnju i Elektrodistribucije.</w:t>
      </w:r>
    </w:p>
    <w:p w:rsidR="00F24326"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Građani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Od ukupnog broja ispitanika, 85% su podnosili zahteve za građevinsku, lokacijsku, upotrebnu dozvolu, odobrenje za izvođenje radova ili projekte parcelacije/preparcelacije. 40% anketiranih lica prate tok kretanja predmeta putem interneta. Stupanje u kontakt sa upošljenicima je obavljeno lično , na šalteru 85% a putem telefona 15%. Na pitanje šta nedostaje zaposlenima u Jedinstvenom šalteru, 3% je odgovorilo da im nedostaje pristupačnost, a 97% misle da poseduju sve pozitivne karakteristike. 90% anketiranih se direktno obraća na šalteru kada im je potrebna usluga ili informacija Jedinstvenog šaltera, a 5% ispitanika traži pomoć prijatelja.  Većina ispitanika, 62% je zadovoljno rokom u kome je odgovoreno na zahtev a 38% nije zadovoljno.</w:t>
      </w:r>
    </w:p>
    <w:p w:rsidR="00882E2A" w:rsidRPr="00CC7FC5" w:rsidRDefault="00882E2A"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Upošljenici</w:t>
      </w:r>
    </w:p>
    <w:p w:rsidR="00F24326" w:rsidRPr="00CC7FC5"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Anonimnom anketom zaposlenih obuhvaćeno je 20 upošljenika organa gradske uprave koji neposredno rade sa građanima.</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Anketirani radnici potvrđuju da se u rad aplikacije Jedinstvenog šaltera uključuju: svakodnevno 34,5%, jednom nedeljno 49,7%, jednom mesečno 15% i nikada 0,8%.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 xml:space="preserve">U slučaju potreba vezano za predmet, komunikaciju sa javnim preduzećima ostvaruju: lično 0,7%, preko službenog lica 86%, telefonski 13% i nikada internim porukama preko aplikacije Jedinstvenog šaltera. Evidenciju o žalbama građana, 100% ispitanika uredno prati. </w:t>
      </w:r>
    </w:p>
    <w:p w:rsidR="00F24326" w:rsidRPr="00CC7FC5"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51% anketiranih misli da je osnivanje Jedinstvenog šaltera poboljšalo odnos između građana i gradskih uprava, 33% ispitanika je dalo odgovor možda dok 20% zaposlenih misli negativno. Klijenti sa upošljenicima stupaju u kontakt: 87% direktnim kontaktom u radno vreme,  putem telefona 40% i preko Jedinstvenog šaltera 27%.</w:t>
      </w:r>
    </w:p>
    <w:p w:rsidR="00F24326" w:rsidRDefault="00F24326" w:rsidP="00F24326">
      <w:pPr>
        <w:rPr>
          <w:rFonts w:ascii="Times New Roman" w:eastAsia="Calibri" w:hAnsi="Times New Roman" w:cs="Times New Roman"/>
          <w:b/>
          <w:i/>
          <w:sz w:val="24"/>
          <w:szCs w:val="24"/>
          <w:u w:val="single"/>
          <w:lang w:val="sr-Cyrl-RS"/>
        </w:rPr>
      </w:pPr>
      <w:r w:rsidRPr="00CC7FC5">
        <w:rPr>
          <w:rFonts w:ascii="Times New Roman" w:eastAsia="Calibri" w:hAnsi="Times New Roman" w:cs="Times New Roman"/>
          <w:b/>
          <w:i/>
          <w:sz w:val="24"/>
          <w:szCs w:val="24"/>
          <w:u w:val="single"/>
          <w:lang w:val="sr-Cyrl-RS"/>
        </w:rPr>
        <w:t>Što se tiče ažuriranja predmeta, 22%upošljenika unose tok kretanja predmeta na dva dana, 29% ažuriraju na nedelju dana, a 49% ispitanika ažurira predmete jednom mesečno.</w:t>
      </w:r>
    </w:p>
    <w:p w:rsidR="00F24326" w:rsidRDefault="00F24326" w:rsidP="00F24326">
      <w:pPr>
        <w:rPr>
          <w:rFonts w:ascii="Times New Roman" w:eastAsia="Calibri" w:hAnsi="Times New Roman" w:cs="Times New Roman"/>
          <w:b/>
          <w:i/>
          <w:sz w:val="24"/>
          <w:szCs w:val="24"/>
          <w:u w:val="single"/>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Latn-RS"/>
        </w:rPr>
        <w:t>SLEDI PRIKAZ ANKETA:</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ZA PRIVREDINKE</w:t>
      </w:r>
    </w:p>
    <w:p w:rsidR="00F24326" w:rsidRPr="00CD4FC5" w:rsidRDefault="00F24326" w:rsidP="00F24326">
      <w:pPr>
        <w:rPr>
          <w:rFonts w:ascii="Times New Roman" w:eastAsia="Calibri" w:hAnsi="Times New Roman" w:cs="Times New Roman"/>
          <w:b/>
          <w:i/>
          <w:sz w:val="24"/>
          <w:szCs w:val="24"/>
          <w:u w:val="single"/>
          <w:lang w:val="sr-Cyrl-RS"/>
        </w:rPr>
      </w:pPr>
    </w:p>
    <w:p w:rsidR="00F24326" w:rsidRPr="00CD4FC5" w:rsidRDefault="00F24326" w:rsidP="00F24326">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r w:rsidR="00F24326" w:rsidRPr="00CD4FC5" w:rsidTr="00361E1C">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F24326" w:rsidRPr="00CD4FC5" w:rsidRDefault="00F24326" w:rsidP="00361E1C">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rPr>
                <w:rFonts w:ascii="Arial" w:eastAsia="Times New Roman" w:hAnsi="Arial" w:cs="Arial"/>
                <w:b/>
                <w:bCs/>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F24326" w:rsidRPr="00CD4FC5" w:rsidTr="00361E1C">
        <w:trPr>
          <w:cantSplit/>
          <w:trHeight w:val="216"/>
        </w:trPr>
        <w:tc>
          <w:tcPr>
            <w:tcW w:w="8283" w:type="dxa"/>
            <w:gridSpan w:val="3"/>
            <w:vMerge w:val="restart"/>
            <w:vAlign w:val="center"/>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lastRenderedPageBreak/>
              <w:t>Kada</w:t>
            </w:r>
            <w:r w:rsidRPr="00CD4FC5">
              <w:rPr>
                <w:rFonts w:ascii="Arial" w:eastAsia="Calibri" w:hAnsi="Arial" w:cs="Arial"/>
                <w:b/>
                <w:sz w:val="20"/>
                <w:lang w:val="sr-Latn-RS"/>
              </w:rPr>
              <w:t xml:space="preserve"> je osnovano vaše preduzeće?</w:t>
            </w:r>
          </w:p>
          <w:p w:rsidR="00F24326" w:rsidRPr="00CD4FC5" w:rsidRDefault="00F24326" w:rsidP="00361E1C">
            <w:pPr>
              <w:ind w:left="360"/>
              <w:rPr>
                <w:rFonts w:ascii="Arial" w:eastAsia="Calibri" w:hAnsi="Arial" w:cs="Arial"/>
                <w:b/>
                <w:sz w:val="20"/>
                <w:lang w:val="sr-Latn-RS"/>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F24326" w:rsidRPr="00CD4FC5" w:rsidRDefault="00F24326" w:rsidP="00361E1C">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F24326" w:rsidRPr="00CD4FC5" w:rsidRDefault="00F24326" w:rsidP="00361E1C">
            <w:pPr>
              <w:ind w:left="360"/>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F24326" w:rsidRPr="00CD4FC5" w:rsidTr="00361E1C">
        <w:trPr>
          <w:cantSplit/>
          <w:trHeight w:val="340"/>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cantSplit/>
          <w:trHeight w:val="309"/>
        </w:trPr>
        <w:tc>
          <w:tcPr>
            <w:tcW w:w="26296" w:type="dxa"/>
            <w:gridSpan w:val="3"/>
            <w:vMerge/>
            <w:vAlign w:val="center"/>
            <w:hideMark/>
          </w:tcPr>
          <w:p w:rsidR="00F24326" w:rsidRPr="00CD4FC5" w:rsidRDefault="00F24326" w:rsidP="00361E1C">
            <w:pPr>
              <w:rPr>
                <w:rFonts w:ascii="Arial" w:eastAsia="Calibri" w:hAnsi="Arial" w:cs="Arial"/>
                <w:b/>
                <w:sz w:val="20"/>
                <w:lang w:val="sr-Latn-RS" w:eastAsia="cs-CZ"/>
              </w:rPr>
            </w:pPr>
          </w:p>
        </w:tc>
        <w:tc>
          <w:tcPr>
            <w:tcW w:w="160" w:type="dxa"/>
          </w:tcPr>
          <w:p w:rsidR="00F24326" w:rsidRPr="00CD4FC5" w:rsidRDefault="00F24326" w:rsidP="00361E1C">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c>
          <w:tcPr>
            <w:tcW w:w="577" w:type="dxa"/>
          </w:tcPr>
          <w:p w:rsidR="00F24326" w:rsidRPr="00CD4FC5" w:rsidRDefault="00F24326" w:rsidP="00361E1C">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After w:val="1"/>
          <w:wAfter w:w="47" w:type="dxa"/>
          <w:trHeight w:val="1598"/>
        </w:trPr>
        <w:tc>
          <w:tcPr>
            <w:tcW w:w="10135" w:type="dxa"/>
            <w:gridSpan w:val="7"/>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F24326" w:rsidRPr="00CD4FC5" w:rsidRDefault="00F24326" w:rsidP="00361E1C">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r w:rsidR="00F24326" w:rsidRPr="00CD4FC5" w:rsidTr="00361E1C">
              <w:tc>
                <w:tcPr>
                  <w:tcW w:w="10345"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361E1C">
            <w:pPr>
              <w:shd w:val="clear" w:color="auto" w:fill="FFFFFF"/>
              <w:rPr>
                <w:rFonts w:ascii="Arial" w:eastAsia="Calibri" w:hAnsi="Arial" w:cs="Arial"/>
                <w:b/>
                <w:bCs/>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F24326" w:rsidRPr="00CD4FC5" w:rsidTr="00361E1C">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F24326" w:rsidRPr="00CD4FC5" w:rsidTr="00361E1C">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F24326" w:rsidRPr="00CD4FC5" w:rsidRDefault="00F24326" w:rsidP="00361E1C">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shd w:val="clear" w:color="auto" w:fill="FFFFFF"/>
              <w:rPr>
                <w:rFonts w:ascii="Arial" w:eastAsia="Calibri" w:hAnsi="Arial" w:cs="Arial"/>
                <w:b/>
                <w:sz w:val="20"/>
                <w:lang w:val="sr-Latn-RS" w:eastAsia="cs-CZ"/>
              </w:rPr>
            </w:pPr>
          </w:p>
        </w:tc>
      </w:tr>
      <w:tr w:rsidR="00F24326" w:rsidRPr="00CD4FC5" w:rsidTr="00361E1C">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F24326" w:rsidRPr="00CD4FC5" w:rsidRDefault="00F24326" w:rsidP="00361E1C">
            <w:pPr>
              <w:shd w:val="clear" w:color="auto" w:fill="FFFFFF"/>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F24326" w:rsidRPr="00CD4FC5" w:rsidRDefault="00F24326" w:rsidP="00F24326">
      <w:pPr>
        <w:pBdr>
          <w:bottom w:val="single" w:sz="12" w:space="1" w:color="auto"/>
        </w:pBdr>
        <w:rPr>
          <w:rFonts w:ascii="Arial" w:eastAsia="Calibri" w:hAnsi="Arial" w:cs="Arial"/>
          <w:b/>
          <w:sz w:val="20"/>
          <w:lang w:val="sr-Latn-RS"/>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F24326" w:rsidRPr="00CD4FC5" w:rsidRDefault="00F24326" w:rsidP="00F24326">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lastRenderedPageBreak/>
              <w:t>3</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r w:rsidR="00F24326" w:rsidRPr="00CD4FC5" w:rsidTr="00361E1C">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F24326" w:rsidRPr="00CD4FC5" w:rsidRDefault="00F24326" w:rsidP="00361E1C">
            <w:pPr>
              <w:ind w:left="72"/>
              <w:rPr>
                <w:rFonts w:ascii="Arial" w:eastAsia="Calibri" w:hAnsi="Arial" w:cs="Arial"/>
                <w:b/>
                <w:sz w:val="20"/>
                <w:lang w:val="sr-Latn-RS"/>
              </w:rPr>
            </w:pPr>
          </w:p>
          <w:p w:rsidR="00F24326" w:rsidRPr="00CD4FC5" w:rsidRDefault="00F24326" w:rsidP="00361E1C">
            <w:pPr>
              <w:ind w:left="72"/>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F24326" w:rsidRPr="00CD4FC5" w:rsidRDefault="00F24326" w:rsidP="00F24326">
      <w:pPr>
        <w:rPr>
          <w:rFonts w:ascii="Arial" w:eastAsia="Calibri" w:hAnsi="Arial" w:cs="Arial"/>
          <w:sz w:val="20"/>
          <w:u w:val="single"/>
          <w:lang w:val="sr-Latn-RS"/>
        </w:rPr>
      </w:pPr>
    </w:p>
    <w:p w:rsidR="00F24326" w:rsidRPr="00CD4FC5" w:rsidRDefault="00F24326" w:rsidP="00F24326">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F24326" w:rsidRPr="00CD4FC5" w:rsidTr="00361E1C">
        <w:trPr>
          <w:gridAfter w:val="1"/>
          <w:wAfter w:w="160" w:type="dxa"/>
        </w:trPr>
        <w:tc>
          <w:tcPr>
            <w:tcW w:w="2409" w:type="dxa"/>
            <w:gridSpan w:val="5"/>
            <w:tcBorders>
              <w:top w:val="nil"/>
              <w:left w:val="nil"/>
              <w:bottom w:val="nil"/>
              <w:right w:val="single" w:sz="4" w:space="0" w:color="auto"/>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vertAlign w:val="superscript"/>
                <w:lang w:val="sr-Latn-RS" w:eastAsia="cs-CZ"/>
              </w:rPr>
            </w:pPr>
          </w:p>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trHeight w:val="397"/>
        </w:trPr>
        <w:tc>
          <w:tcPr>
            <w:tcW w:w="2337" w:type="dxa"/>
            <w:gridSpan w:val="4"/>
            <w:tcBorders>
              <w:top w:val="nil"/>
              <w:left w:val="nil"/>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113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F24326" w:rsidRPr="00CD4FC5" w:rsidRDefault="00F24326" w:rsidP="00361E1C">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r>
      <w:tr w:rsidR="00F24326" w:rsidRPr="00CD4FC5" w:rsidTr="00361E1C">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F24326" w:rsidRPr="00CD4FC5" w:rsidRDefault="00F24326" w:rsidP="00361E1C">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F24326" w:rsidRPr="00CD4FC5" w:rsidTr="00361E1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F24326" w:rsidRPr="00CD4FC5" w:rsidTr="00361E1C">
              <w:tc>
                <w:tcPr>
                  <w:tcW w:w="180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361E1C">
            <w:pPr>
              <w:keepNext/>
              <w:spacing w:after="0" w:line="240" w:lineRule="auto"/>
              <w:outlineLvl w:val="3"/>
              <w:rPr>
                <w:rFonts w:ascii="Arial" w:eastAsia="Times New Roman" w:hAnsi="Arial" w:cs="Arial"/>
                <w:b/>
                <w:sz w:val="20"/>
                <w:szCs w:val="20"/>
                <w:lang w:val="sr-Latn-RS" w:eastAsia="cs-CZ"/>
              </w:rPr>
            </w:pPr>
          </w:p>
        </w:tc>
      </w:tr>
      <w:tr w:rsidR="00F24326" w:rsidRPr="00CD4FC5" w:rsidTr="00361E1C">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F24326" w:rsidRPr="00CD4FC5" w:rsidRDefault="00F24326" w:rsidP="00361E1C">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F24326" w:rsidRPr="00CD4FC5" w:rsidRDefault="00F24326" w:rsidP="00361E1C">
            <w:pPr>
              <w:rPr>
                <w:rFonts w:ascii="Arial" w:eastAsia="Calibri" w:hAnsi="Arial" w:cs="Arial"/>
                <w:b/>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rPr>
                <w:rFonts w:ascii="Arial" w:eastAsia="Calibri" w:hAnsi="Arial" w:cs="Arial"/>
                <w:sz w:val="20"/>
                <w:lang w:val="sr-Latn-RS"/>
              </w:rPr>
            </w:pPr>
          </w:p>
          <w:p w:rsidR="00F24326" w:rsidRPr="00CD4FC5" w:rsidRDefault="00F24326" w:rsidP="00361E1C">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F24326" w:rsidRPr="00CD4FC5" w:rsidRDefault="00F24326" w:rsidP="00361E1C">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lastRenderedPageBreak/>
              <w:t>Kategorija</w:t>
            </w:r>
          </w:p>
        </w:tc>
        <w:tc>
          <w:tcPr>
            <w:tcW w:w="1941" w:type="dxa"/>
            <w:gridSpan w:val="3"/>
            <w:tcBorders>
              <w:top w:val="nil"/>
              <w:left w:val="nil"/>
              <w:bottom w:val="single" w:sz="12" w:space="0" w:color="auto"/>
              <w:right w:val="nil"/>
            </w:tcBorders>
            <w:vAlign w:val="bottom"/>
            <w:hideMark/>
          </w:tcPr>
          <w:p w:rsidR="00F24326" w:rsidRPr="00CD4FC5" w:rsidRDefault="00F24326" w:rsidP="00361E1C">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F24326" w:rsidRPr="00CD4FC5" w:rsidRDefault="00F24326" w:rsidP="00361E1C">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jc w:val="center"/>
              <w:rPr>
                <w:rFonts w:ascii="Arial" w:eastAsia="Calibri" w:hAnsi="Arial" w:cs="Arial"/>
                <w:b/>
                <w:sz w:val="20"/>
                <w:lang w:val="sr-Latn-RS" w:eastAsia="cs-CZ"/>
              </w:rPr>
            </w:pPr>
          </w:p>
        </w:tc>
      </w:tr>
      <w:tr w:rsidR="00F24326" w:rsidRPr="00CD4FC5" w:rsidTr="00361E1C">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F24326" w:rsidRPr="00CD4FC5" w:rsidRDefault="00F24326" w:rsidP="00361E1C">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F24326" w:rsidRPr="00CD4FC5" w:rsidRDefault="00F24326" w:rsidP="00361E1C">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F24326" w:rsidRPr="00CD4FC5" w:rsidRDefault="00F24326" w:rsidP="00361E1C">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tabs>
                <w:tab w:val="left" w:pos="497"/>
              </w:tabs>
              <w:rPr>
                <w:rFonts w:ascii="Arial" w:eastAsia="Calibri" w:hAnsi="Arial" w:cs="Arial"/>
                <w:b/>
                <w:sz w:val="20"/>
                <w:lang w:val="sr-Latn-RS" w:eastAsia="cs-CZ"/>
              </w:rPr>
            </w:pP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hideMark/>
          </w:tcPr>
          <w:p w:rsidR="00F24326" w:rsidRPr="00CD4FC5" w:rsidRDefault="00F24326" w:rsidP="00361E1C">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F24326" w:rsidRPr="00CD4FC5" w:rsidTr="00361E1C">
        <w:trPr>
          <w:gridBefore w:val="2"/>
          <w:gridAfter w:val="1"/>
          <w:wBefore w:w="139" w:type="dxa"/>
          <w:wAfter w:w="160" w:type="dxa"/>
        </w:trPr>
        <w:tc>
          <w:tcPr>
            <w:tcW w:w="10351" w:type="dxa"/>
            <w:gridSpan w:val="14"/>
            <w:tcBorders>
              <w:top w:val="nil"/>
              <w:left w:val="nil"/>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gridBefore w:val="2"/>
          <w:wBefore w:w="139" w:type="dxa"/>
          <w:trHeight w:val="397"/>
        </w:trPr>
        <w:tc>
          <w:tcPr>
            <w:tcW w:w="123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wBefore w:w="139" w:type="dxa"/>
        </w:trPr>
        <w:tc>
          <w:tcPr>
            <w:tcW w:w="1236" w:type="dxa"/>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F24326" w:rsidRPr="00CD4FC5" w:rsidRDefault="00F24326" w:rsidP="00361E1C">
            <w:pPr>
              <w:rPr>
                <w:rFonts w:ascii="Arial" w:eastAsia="Calibri" w:hAnsi="Arial" w:cs="Arial"/>
                <w:b/>
                <w:sz w:val="20"/>
                <w:lang w:val="sr-Latn-RS" w:eastAsia="cs-CZ"/>
              </w:rPr>
            </w:pPr>
          </w:p>
        </w:tc>
      </w:tr>
      <w:tr w:rsidR="00F24326" w:rsidRPr="00CD4FC5" w:rsidTr="00361E1C">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F24326" w:rsidRPr="00CD4FC5" w:rsidRDefault="00F24326" w:rsidP="00F24326">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F24326" w:rsidRPr="00CD4FC5" w:rsidTr="00361E1C">
        <w:trPr>
          <w:trHeight w:val="397"/>
        </w:trPr>
        <w:tc>
          <w:tcPr>
            <w:tcW w:w="2835"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F24326" w:rsidRPr="00CD4FC5" w:rsidRDefault="00F24326" w:rsidP="00361E1C">
            <w:pPr>
              <w:jc w:val="right"/>
              <w:rPr>
                <w:rFonts w:ascii="Arial" w:eastAsia="Calibri" w:hAnsi="Arial" w:cs="Arial"/>
                <w:b/>
                <w:sz w:val="20"/>
                <w:lang w:val="sr-Latn-RS" w:eastAsia="cs-CZ"/>
              </w:rPr>
            </w:pPr>
          </w:p>
        </w:tc>
        <w:tc>
          <w:tcPr>
            <w:tcW w:w="393" w:type="dxa"/>
          </w:tcPr>
          <w:p w:rsidR="00F24326" w:rsidRPr="00CD4FC5" w:rsidRDefault="00F24326" w:rsidP="00361E1C">
            <w:pPr>
              <w:jc w:val="right"/>
              <w:rPr>
                <w:rFonts w:ascii="Arial" w:eastAsia="Calibri" w:hAnsi="Arial" w:cs="Arial"/>
                <w:b/>
                <w:sz w:val="20"/>
                <w:vertAlign w:val="superscript"/>
                <w:lang w:val="sr-Latn-RS" w:eastAsia="cs-CZ"/>
              </w:rPr>
            </w:pPr>
          </w:p>
        </w:tc>
        <w:tc>
          <w:tcPr>
            <w:tcW w:w="375" w:type="dxa"/>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F24326" w:rsidRPr="00CD4FC5" w:rsidTr="00361E1C">
        <w:tc>
          <w:tcPr>
            <w:tcW w:w="10275" w:type="dxa"/>
            <w:gridSpan w:val="7"/>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F24326" w:rsidRPr="00CD4FC5" w:rsidTr="00361E1C">
        <w:trPr>
          <w:trHeight w:val="397"/>
        </w:trPr>
        <w:tc>
          <w:tcPr>
            <w:tcW w:w="1276" w:type="dxa"/>
            <w:tcBorders>
              <w:top w:val="nil"/>
              <w:left w:val="nil"/>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F24326" w:rsidRPr="00CD4FC5" w:rsidRDefault="00F24326" w:rsidP="00361E1C">
            <w:pPr>
              <w:rPr>
                <w:rFonts w:ascii="Arial" w:eastAsia="Calibri" w:hAnsi="Arial" w:cs="Arial"/>
                <w:b/>
                <w:sz w:val="20"/>
                <w:lang w:val="sr-Latn-RS" w:eastAsia="cs-CZ"/>
              </w:rPr>
            </w:pPr>
          </w:p>
        </w:tc>
      </w:tr>
    </w:tbl>
    <w:p w:rsidR="00F24326" w:rsidRPr="00CD4FC5" w:rsidRDefault="00F24326" w:rsidP="00F24326">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F24326" w:rsidRPr="00CD4FC5" w:rsidTr="00361E1C">
        <w:trPr>
          <w:trHeight w:val="397"/>
        </w:trPr>
        <w:tc>
          <w:tcPr>
            <w:tcW w:w="8364" w:type="dxa"/>
            <w:tcBorders>
              <w:top w:val="nil"/>
              <w:left w:val="nil"/>
              <w:bottom w:val="nil"/>
              <w:right w:val="single" w:sz="12" w:space="0" w:color="auto"/>
            </w:tcBorders>
            <w:hideMark/>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F24326" w:rsidRPr="00CD4FC5" w:rsidTr="00361E1C">
        <w:trPr>
          <w:trHeight w:val="397"/>
        </w:trPr>
        <w:tc>
          <w:tcPr>
            <w:tcW w:w="8364" w:type="dxa"/>
            <w:tcBorders>
              <w:top w:val="nil"/>
              <w:left w:val="nil"/>
              <w:bottom w:val="single" w:sz="4" w:space="0" w:color="auto"/>
              <w:right w:val="single" w:sz="12" w:space="0" w:color="auto"/>
            </w:tcBorders>
          </w:tcPr>
          <w:p w:rsidR="00F24326" w:rsidRPr="00CD4FC5" w:rsidRDefault="00F24326" w:rsidP="00361E1C">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F24326" w:rsidRPr="00CD4FC5" w:rsidRDefault="00F24326" w:rsidP="00361E1C">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spacing w:after="0" w:line="240" w:lineRule="auto"/>
              <w:jc w:val="both"/>
              <w:rPr>
                <w:rFonts w:ascii="Arial" w:eastAsia="Times New Roman" w:hAnsi="Arial" w:cs="Arial"/>
                <w:sz w:val="20"/>
                <w:szCs w:val="20"/>
                <w:vertAlign w:val="superscript"/>
                <w:lang w:val="sr-Latn-RS" w:eastAsia="cs-CZ"/>
              </w:rPr>
            </w:pPr>
          </w:p>
        </w:tc>
      </w:tr>
    </w:tbl>
    <w:p w:rsidR="00F24326" w:rsidRPr="00CD4FC5" w:rsidRDefault="00F24326" w:rsidP="00F24326">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F24326" w:rsidRPr="00CD4FC5" w:rsidTr="00361E1C">
        <w:tc>
          <w:tcPr>
            <w:tcW w:w="10275" w:type="dxa"/>
            <w:hideMark/>
          </w:tcPr>
          <w:p w:rsidR="00F24326" w:rsidRPr="00CD4FC5" w:rsidRDefault="00F24326" w:rsidP="00361E1C">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F24326" w:rsidRPr="00CD4FC5" w:rsidTr="00361E1C">
        <w:trPr>
          <w:cantSplit/>
          <w:trHeight w:val="397"/>
        </w:trPr>
        <w:tc>
          <w:tcPr>
            <w:tcW w:w="10275" w:type="dxa"/>
            <w:tcBorders>
              <w:top w:val="nil"/>
              <w:left w:val="nil"/>
              <w:bottom w:val="single" w:sz="12" w:space="0" w:color="auto"/>
              <w:right w:val="nil"/>
            </w:tcBorders>
            <w:vAlign w:val="center"/>
            <w:hideMark/>
          </w:tcPr>
          <w:p w:rsidR="00F24326" w:rsidRPr="00CD4FC5" w:rsidRDefault="00F24326" w:rsidP="00361E1C">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F24326" w:rsidRPr="00CD4FC5" w:rsidTr="00361E1C">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F24326" w:rsidRPr="00CD4FC5" w:rsidRDefault="00F24326" w:rsidP="00F24326">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F24326" w:rsidRPr="00CD4FC5" w:rsidTr="00361E1C">
        <w:tc>
          <w:tcPr>
            <w:tcW w:w="10044" w:type="dxa"/>
            <w:hideMark/>
          </w:tcPr>
          <w:p w:rsidR="00F24326" w:rsidRPr="00CD4FC5" w:rsidRDefault="00F24326" w:rsidP="00361E1C">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F24326" w:rsidRPr="00CD4FC5" w:rsidRDefault="00F24326" w:rsidP="00F24326">
      <w:pPr>
        <w:ind w:left="454" w:hanging="454"/>
        <w:rPr>
          <w:rFonts w:ascii="Arial" w:eastAsia="Calibri" w:hAnsi="Arial" w:cs="Arial"/>
          <w:b/>
          <w:sz w:val="20"/>
          <w:szCs w:val="20"/>
          <w:lang w:val="sr-Latn-RS" w:eastAsia="cs-CZ"/>
        </w:rPr>
      </w:pPr>
    </w:p>
    <w:p w:rsidR="00F24326" w:rsidRPr="00CD4FC5" w:rsidRDefault="00F24326" w:rsidP="00F24326">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F24326" w:rsidRPr="00CD4FC5" w:rsidRDefault="00F24326" w:rsidP="00F24326">
      <w:pPr>
        <w:spacing w:after="0" w:line="240" w:lineRule="auto"/>
        <w:ind w:left="1276" w:hanging="539"/>
        <w:jc w:val="both"/>
        <w:rPr>
          <w:rFonts w:ascii="Arial" w:eastAsia="Times New Roman" w:hAnsi="Arial" w:cs="Arial"/>
          <w:sz w:val="20"/>
          <w:szCs w:val="20"/>
          <w:lang w:val="sr-Latn-RS" w:eastAsia="cs-CZ"/>
        </w:rPr>
      </w:pPr>
    </w:p>
    <w:p w:rsidR="00F24326" w:rsidRPr="00CD4FC5" w:rsidRDefault="00F24326" w:rsidP="00F24326">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F24326" w:rsidRPr="00CD4FC5" w:rsidTr="00361E1C">
        <w:trPr>
          <w:cantSplit/>
          <w:trHeight w:val="337"/>
        </w:trPr>
        <w:tc>
          <w:tcPr>
            <w:tcW w:w="10176" w:type="dxa"/>
            <w:vAlign w:val="center"/>
          </w:tcPr>
          <w:p w:rsidR="00F24326" w:rsidRPr="00CD4FC5" w:rsidRDefault="00F24326" w:rsidP="00361E1C">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F24326" w:rsidRPr="00CD4FC5" w:rsidRDefault="00F24326" w:rsidP="00361E1C">
            <w:pPr>
              <w:jc w:val="both"/>
              <w:rPr>
                <w:rFonts w:ascii="Arial" w:eastAsia="Calibri" w:hAnsi="Arial" w:cs="Arial"/>
                <w:b/>
                <w:bCs/>
                <w:sz w:val="20"/>
                <w:highlight w:val="yellow"/>
                <w:lang w:val="sr-Latn-RS" w:eastAsia="cs-CZ"/>
              </w:rPr>
            </w:pPr>
          </w:p>
        </w:tc>
      </w:tr>
      <w:tr w:rsidR="00F24326" w:rsidRPr="00CD4FC5" w:rsidTr="00361E1C">
        <w:trPr>
          <w:cantSplit/>
          <w:trHeight w:val="386"/>
        </w:trPr>
        <w:tc>
          <w:tcPr>
            <w:tcW w:w="10176" w:type="dxa"/>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F24326" w:rsidRPr="00CD4FC5" w:rsidRDefault="00F24326" w:rsidP="00F24326">
      <w:pPr>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F24326" w:rsidRPr="00CD4FC5" w:rsidTr="00361E1C">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F24326" w:rsidRPr="00CD4FC5" w:rsidRDefault="00F24326" w:rsidP="00F24326">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F24326" w:rsidRPr="00CD4FC5" w:rsidTr="00361E1C">
        <w:trPr>
          <w:cantSplit/>
        </w:trPr>
        <w:tc>
          <w:tcPr>
            <w:tcW w:w="4065" w:type="dxa"/>
            <w:tcBorders>
              <w:top w:val="nil"/>
              <w:left w:val="nil"/>
              <w:bottom w:val="single" w:sz="4" w:space="0" w:color="auto"/>
              <w:right w:val="nil"/>
            </w:tcBorders>
            <w:hideMark/>
          </w:tcPr>
          <w:p w:rsidR="00F24326" w:rsidRPr="00CD4FC5" w:rsidRDefault="00F24326" w:rsidP="00361E1C">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F24326" w:rsidRPr="00CD4FC5" w:rsidRDefault="00F24326" w:rsidP="00361E1C">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F24326" w:rsidRPr="00CD4FC5" w:rsidRDefault="00F24326" w:rsidP="00361E1C">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F24326" w:rsidRPr="00CD4FC5" w:rsidRDefault="00F24326" w:rsidP="00361E1C">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F24326" w:rsidRPr="00CD4FC5" w:rsidRDefault="00F24326" w:rsidP="00361E1C">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F24326" w:rsidRPr="00CD4FC5" w:rsidTr="00361E1C">
        <w:trPr>
          <w:trHeight w:val="411"/>
        </w:trPr>
        <w:tc>
          <w:tcPr>
            <w:tcW w:w="4065" w:type="dxa"/>
            <w:tcBorders>
              <w:top w:val="single" w:sz="4" w:space="0" w:color="auto"/>
              <w:left w:val="single" w:sz="4" w:space="0" w:color="auto"/>
              <w:bottom w:val="single" w:sz="4" w:space="0" w:color="auto"/>
              <w:right w:val="single" w:sz="4" w:space="0" w:color="auto"/>
            </w:tcBorders>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Javni prevoz</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r w:rsidR="00F24326" w:rsidRPr="00CD4FC5" w:rsidTr="00361E1C">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F24326" w:rsidRPr="00CD4FC5" w:rsidRDefault="00F24326" w:rsidP="00361E1C">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F24326" w:rsidRPr="00CD4FC5" w:rsidRDefault="00F24326" w:rsidP="00361E1C">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ind w:left="360"/>
        <w:rPr>
          <w:rFonts w:ascii="Arial" w:eastAsia="Calibri" w:hAnsi="Arial" w:cs="Arial"/>
          <w:b/>
          <w:bCs/>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F24326" w:rsidRPr="00CD4FC5" w:rsidTr="00361E1C">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color w:val="FF0000"/>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F24326" w:rsidRPr="00CD4FC5" w:rsidRDefault="00F24326" w:rsidP="00F24326">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F24326" w:rsidRPr="00CD4FC5" w:rsidTr="00361E1C">
        <w:trPr>
          <w:trHeight w:val="340"/>
        </w:trPr>
        <w:tc>
          <w:tcPr>
            <w:tcW w:w="1701"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F24326" w:rsidRPr="00CD4FC5" w:rsidTr="00361E1C">
        <w:trPr>
          <w:trHeight w:val="340"/>
        </w:trPr>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F24326" w:rsidRPr="00CD4FC5" w:rsidRDefault="00F24326" w:rsidP="00F24326">
      <w:pPr>
        <w:rPr>
          <w:rFonts w:ascii="Arial" w:eastAsia="Calibri" w:hAnsi="Arial" w:cs="Arial"/>
          <w:b/>
          <w:sz w:val="20"/>
          <w:szCs w:val="20"/>
          <w:lang w:eastAsia="cs-CZ"/>
        </w:rPr>
      </w:pPr>
    </w:p>
    <w:p w:rsidR="00F24326" w:rsidRPr="00CD4FC5" w:rsidRDefault="00F24326" w:rsidP="00F24326">
      <w:pPr>
        <w:rPr>
          <w:rFonts w:ascii="Arial" w:eastAsia="Calibri" w:hAnsi="Arial" w:cs="Arial"/>
          <w:b/>
          <w:sz w:val="20"/>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360"/>
        <w:rPr>
          <w:rFonts w:ascii="Arial" w:eastAsia="Calibri" w:hAnsi="Arial" w:cs="Arial"/>
          <w:b/>
          <w:sz w:val="20"/>
          <w:lang w:val="sr-Latn-RS"/>
        </w:rPr>
      </w:pPr>
      <w:r w:rsidRPr="00CD4FC5">
        <w:rPr>
          <w:rFonts w:ascii="Arial" w:eastAsia="Calibri" w:hAnsi="Arial" w:cs="Arial"/>
          <w:b/>
          <w:sz w:val="20"/>
          <w:lang w:val="sr-Latn-RS"/>
        </w:rPr>
        <w:lastRenderedPageBreak/>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F24326" w:rsidRPr="00CD4FC5" w:rsidRDefault="00F24326" w:rsidP="00F24326">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F24326" w:rsidRPr="00CD4FC5" w:rsidRDefault="00F24326" w:rsidP="00F24326">
      <w:pPr>
        <w:ind w:left="360"/>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F24326" w:rsidRPr="00CD4FC5" w:rsidTr="00361E1C">
        <w:trPr>
          <w:trHeight w:val="397"/>
        </w:trPr>
        <w:tc>
          <w:tcPr>
            <w:tcW w:w="418"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F24326" w:rsidRPr="00CD4FC5" w:rsidRDefault="00F24326" w:rsidP="00361E1C">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ind w:left="360"/>
        <w:rPr>
          <w:rFonts w:ascii="Arial" w:eastAsia="Calibri" w:hAnsi="Arial" w:cs="Arial"/>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F24326" w:rsidRPr="00CD4FC5" w:rsidRDefault="00F24326" w:rsidP="00F24326">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F24326" w:rsidRPr="00CD4FC5" w:rsidRDefault="00F24326" w:rsidP="00361E1C">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F24326" w:rsidRPr="00CD4FC5" w:rsidRDefault="00F24326" w:rsidP="00F24326">
      <w:pPr>
        <w:ind w:left="360"/>
        <w:rPr>
          <w:rFonts w:ascii="Arial" w:eastAsia="Calibri" w:hAnsi="Arial" w:cs="Arial"/>
          <w:b/>
          <w:sz w:val="20"/>
          <w:szCs w:val="20"/>
          <w:lang w:eastAsia="cs-CZ"/>
        </w:rPr>
      </w:pPr>
    </w:p>
    <w:p w:rsidR="00F24326" w:rsidRPr="00CD4FC5" w:rsidRDefault="00F24326" w:rsidP="00F24326">
      <w:pPr>
        <w:ind w:left="360"/>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F24326" w:rsidRPr="00CD4FC5" w:rsidRDefault="00F24326" w:rsidP="00F24326">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F24326" w:rsidRPr="00CD4FC5" w:rsidRDefault="00F24326" w:rsidP="00F24326">
      <w:pPr>
        <w:tabs>
          <w:tab w:val="left" w:pos="1141"/>
        </w:tabs>
        <w:ind w:left="709" w:hanging="709"/>
        <w:rPr>
          <w:rFonts w:ascii="Arial" w:eastAsia="Calibri" w:hAnsi="Arial" w:cs="Arial"/>
          <w:sz w:val="20"/>
          <w:szCs w:val="20"/>
          <w:lang w:eastAsia="cs-CZ"/>
        </w:rPr>
      </w:pPr>
    </w:p>
    <w:p w:rsidR="00F24326" w:rsidRPr="00CD4FC5" w:rsidRDefault="00F24326" w:rsidP="00F24326">
      <w:pPr>
        <w:tabs>
          <w:tab w:val="left" w:pos="1141"/>
        </w:tabs>
        <w:ind w:left="709" w:hanging="709"/>
        <w:rPr>
          <w:rFonts w:ascii="Arial" w:eastAsia="Calibri" w:hAnsi="Arial" w:cs="Arial"/>
          <w:b/>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F24326" w:rsidRPr="00CD4FC5" w:rsidRDefault="00F24326" w:rsidP="00F24326">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F24326" w:rsidRPr="00CD4FC5" w:rsidTr="00361E1C">
        <w:trPr>
          <w:trHeight w:val="397"/>
        </w:trPr>
        <w:tc>
          <w:tcPr>
            <w:tcW w:w="419"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F24326" w:rsidRPr="00CD4FC5" w:rsidRDefault="00F24326" w:rsidP="00361E1C">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F24326" w:rsidRPr="00CD4FC5" w:rsidRDefault="00F24326" w:rsidP="00361E1C">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F24326" w:rsidRPr="00CD4FC5" w:rsidRDefault="00F24326" w:rsidP="00F24326">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F24326" w:rsidRPr="00CD4FC5" w:rsidTr="00361E1C">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F24326" w:rsidRPr="00CD4FC5" w:rsidRDefault="00F24326" w:rsidP="00361E1C">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F24326" w:rsidRPr="00CD4FC5" w:rsidRDefault="00F24326" w:rsidP="00361E1C">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F24326" w:rsidRPr="00CD4FC5" w:rsidRDefault="00F24326" w:rsidP="00F24326">
      <w:pPr>
        <w:ind w:left="709" w:hanging="709"/>
        <w:rPr>
          <w:rFonts w:ascii="Arial" w:eastAsia="Calibri" w:hAnsi="Arial" w:cs="Arial"/>
          <w:b/>
          <w:sz w:val="20"/>
          <w:szCs w:val="20"/>
          <w:lang w:val="sr-Latn-RS" w:eastAsia="cs-CZ"/>
        </w:rPr>
      </w:pPr>
    </w:p>
    <w:p w:rsidR="00F24326" w:rsidRPr="00CD4FC5" w:rsidRDefault="00F24326" w:rsidP="00F24326">
      <w:pPr>
        <w:ind w:left="360"/>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F24326" w:rsidRPr="00CD4FC5" w:rsidRDefault="00F24326" w:rsidP="00F24326">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F24326" w:rsidRPr="00CD4FC5" w:rsidRDefault="00F24326" w:rsidP="00361E1C">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F24326" w:rsidRPr="00CD4FC5" w:rsidTr="00361E1C">
        <w:trPr>
          <w:trHeight w:val="397"/>
        </w:trPr>
        <w:tc>
          <w:tcPr>
            <w:tcW w:w="567"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F24326" w:rsidRPr="00CD4FC5" w:rsidRDefault="00F24326" w:rsidP="00361E1C">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F24326" w:rsidRPr="00CD4FC5" w:rsidRDefault="00F24326" w:rsidP="00361E1C">
            <w:pPr>
              <w:ind w:left="100"/>
              <w:jc w:val="both"/>
              <w:rPr>
                <w:rFonts w:ascii="Arial" w:eastAsia="Calibri" w:hAnsi="Arial" w:cs="Arial"/>
                <w:b/>
                <w:bCs/>
                <w:sz w:val="20"/>
                <w:lang w:val="sr-Latn-RS" w:eastAsia="cs-CZ"/>
              </w:rPr>
            </w:pPr>
          </w:p>
        </w:tc>
      </w:tr>
      <w:tr w:rsidR="00F24326" w:rsidRPr="00CD4FC5" w:rsidTr="00361E1C">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F24326" w:rsidRPr="00CD4FC5" w:rsidRDefault="00F24326" w:rsidP="00361E1C">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F24326" w:rsidRPr="00CD4FC5" w:rsidRDefault="00F24326" w:rsidP="00F24326">
      <w:pPr>
        <w:ind w:left="360"/>
        <w:rPr>
          <w:rFonts w:ascii="Arial" w:eastAsia="Calibri" w:hAnsi="Arial" w:cs="Arial"/>
          <w:b/>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F24326" w:rsidRPr="00CD4FC5" w:rsidTr="00361E1C">
        <w:trPr>
          <w:trHeight w:val="644"/>
        </w:trPr>
        <w:tc>
          <w:tcPr>
            <w:tcW w:w="10313" w:type="dxa"/>
            <w:tcBorders>
              <w:top w:val="single" w:sz="4" w:space="0" w:color="auto"/>
              <w:left w:val="single" w:sz="4" w:space="0" w:color="auto"/>
              <w:bottom w:val="single" w:sz="4" w:space="0" w:color="auto"/>
              <w:right w:val="single" w:sz="4" w:space="0" w:color="auto"/>
            </w:tcBorders>
          </w:tcPr>
          <w:p w:rsidR="00F24326" w:rsidRPr="00CD4FC5" w:rsidRDefault="00F24326" w:rsidP="00361E1C">
            <w:pPr>
              <w:rPr>
                <w:rFonts w:ascii="Arial" w:eastAsia="Calibri" w:hAnsi="Arial" w:cs="Arial"/>
                <w:b/>
                <w:sz w:val="20"/>
                <w:lang w:val="sr-Latn-RS" w:eastAsia="cs-CZ"/>
              </w:rPr>
            </w:pPr>
          </w:p>
          <w:p w:rsidR="00F24326" w:rsidRPr="00CD4FC5" w:rsidRDefault="00F24326" w:rsidP="00361E1C">
            <w:pPr>
              <w:rPr>
                <w:rFonts w:ascii="Arial" w:eastAsia="Calibri" w:hAnsi="Arial" w:cs="Arial"/>
                <w:b/>
                <w:sz w:val="20"/>
                <w:lang w:val="sr-Latn-RS"/>
              </w:rPr>
            </w:pPr>
          </w:p>
          <w:p w:rsidR="00F24326" w:rsidRPr="00CD4FC5" w:rsidRDefault="00F24326" w:rsidP="00361E1C">
            <w:pPr>
              <w:jc w:val="both"/>
              <w:rPr>
                <w:rFonts w:ascii="Arial" w:eastAsia="Calibri" w:hAnsi="Arial" w:cs="Arial"/>
                <w:b/>
                <w:sz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lastRenderedPageBreak/>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F24326" w:rsidRPr="00CD4FC5" w:rsidTr="00361E1C">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b/>
          <w:sz w:val="20"/>
          <w:szCs w:val="20"/>
          <w:lang w:val="sr-Latn-RS" w:eastAsia="cs-CZ"/>
        </w:rPr>
      </w:pPr>
    </w:p>
    <w:p w:rsidR="00F24326" w:rsidRPr="00CD4FC5" w:rsidRDefault="00F24326" w:rsidP="00F24326">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F24326" w:rsidRPr="00CD4FC5" w:rsidRDefault="00F24326" w:rsidP="00F24326">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F24326" w:rsidRPr="00CD4FC5" w:rsidTr="00361E1C">
        <w:trPr>
          <w:trHeight w:val="340"/>
        </w:trPr>
        <w:tc>
          <w:tcPr>
            <w:tcW w:w="3828" w:type="dxa"/>
          </w:tcPr>
          <w:p w:rsidR="00F24326" w:rsidRPr="00CD4FC5" w:rsidRDefault="00F24326" w:rsidP="00361E1C">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F24326" w:rsidRPr="00CD4FC5" w:rsidTr="00361E1C">
        <w:trPr>
          <w:trHeight w:val="340"/>
        </w:trPr>
        <w:tc>
          <w:tcPr>
            <w:tcW w:w="3828" w:type="dxa"/>
            <w:tcBorders>
              <w:top w:val="nil"/>
              <w:left w:val="nil"/>
              <w:bottom w:val="nil"/>
              <w:right w:val="single" w:sz="12" w:space="0" w:color="auto"/>
            </w:tcBorders>
            <w:hideMark/>
          </w:tcPr>
          <w:p w:rsidR="00F24326" w:rsidRPr="00CD4FC5" w:rsidRDefault="00F24326" w:rsidP="00361E1C">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F24326" w:rsidRPr="00CD4FC5" w:rsidRDefault="00F24326" w:rsidP="00361E1C">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F24326" w:rsidRPr="00CD4FC5" w:rsidTr="00361E1C">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F24326" w:rsidRPr="00CD4FC5" w:rsidRDefault="00F24326" w:rsidP="00361E1C">
            <w:pPr>
              <w:spacing w:after="0" w:line="240" w:lineRule="auto"/>
              <w:ind w:left="639"/>
              <w:rPr>
                <w:rFonts w:ascii="Arial" w:eastAsia="Times New Roman" w:hAnsi="Arial" w:cs="Arial"/>
                <w:sz w:val="20"/>
                <w:szCs w:val="20"/>
                <w:lang w:val="sr-Latn-RS" w:eastAsia="cs-CZ"/>
              </w:rPr>
            </w:pPr>
          </w:p>
          <w:p w:rsidR="00F24326" w:rsidRPr="00CD4FC5" w:rsidRDefault="00F24326" w:rsidP="00361E1C">
            <w:pPr>
              <w:spacing w:after="0" w:line="240" w:lineRule="auto"/>
              <w:rPr>
                <w:rFonts w:ascii="Arial" w:eastAsia="Times New Roman" w:hAnsi="Arial" w:cs="Arial"/>
                <w:sz w:val="20"/>
                <w:szCs w:val="20"/>
                <w:lang w:val="sr-Latn-RS" w:eastAsia="cs-CZ"/>
              </w:rPr>
            </w:pP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F24326" w:rsidRPr="00CD4FC5" w:rsidRDefault="00F24326" w:rsidP="00F24326">
      <w:pPr>
        <w:spacing w:after="0" w:line="240" w:lineRule="auto"/>
        <w:jc w:val="both"/>
        <w:rPr>
          <w:rFonts w:ascii="Arial" w:eastAsia="Times New Roman"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F24326" w:rsidRPr="00CD4FC5" w:rsidRDefault="00F24326" w:rsidP="00F24326">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sz w:val="20"/>
          <w:szCs w:val="20"/>
          <w:lang w:val="sr-Latn-RS" w:eastAsia="cs-CZ"/>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F24326" w:rsidRPr="00CD4FC5" w:rsidRDefault="00F24326" w:rsidP="00F24326">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rPr>
          <w:rFonts w:ascii="Arial" w:eastAsia="Calibri"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F24326" w:rsidRPr="00CD4FC5" w:rsidRDefault="00F24326" w:rsidP="00F24326">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F24326" w:rsidRPr="00CD4FC5" w:rsidTr="00361E1C">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F24326" w:rsidRPr="00CD4FC5" w:rsidRDefault="00F24326" w:rsidP="00361E1C">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F24326" w:rsidRPr="00CD4FC5" w:rsidRDefault="00F24326" w:rsidP="00361E1C">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F24326" w:rsidRPr="00CD4FC5" w:rsidRDefault="00F24326" w:rsidP="00F24326">
      <w:pPr>
        <w:spacing w:after="0" w:line="240" w:lineRule="auto"/>
        <w:rPr>
          <w:rFonts w:ascii="Arial" w:eastAsia="Times New Roman" w:hAnsi="Arial" w:cs="Arial"/>
          <w:b/>
          <w:bCs/>
          <w:sz w:val="20"/>
          <w:szCs w:val="20"/>
          <w:lang w:val="sr-Latn-RS" w:eastAsia="cs-CZ"/>
        </w:rPr>
      </w:pPr>
    </w:p>
    <w:p w:rsidR="00F24326" w:rsidRPr="00CD4FC5" w:rsidRDefault="00F24326" w:rsidP="00F24326">
      <w:pPr>
        <w:rPr>
          <w:rFonts w:ascii="Arial" w:eastAsia="Calibri" w:hAnsi="Arial" w:cs="Arial"/>
          <w:b/>
          <w:bCs/>
          <w:sz w:val="20"/>
          <w:lang w:val="sr-Latn-RS"/>
        </w:rPr>
      </w:pPr>
    </w:p>
    <w:p w:rsidR="00F24326" w:rsidRPr="00CD4FC5" w:rsidRDefault="00F24326" w:rsidP="00F24326">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0"/>
          <w:lang w:val="sr-Latn-RS"/>
        </w:rPr>
      </w:pPr>
    </w:p>
    <w:p w:rsidR="00F24326" w:rsidRPr="00CD4FC5" w:rsidRDefault="00F24326" w:rsidP="00F24326">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F24326" w:rsidRPr="00CD4FC5" w:rsidRDefault="00F24326" w:rsidP="00F24326">
      <w:pPr>
        <w:rPr>
          <w:rFonts w:ascii="Arial" w:eastAsia="Calibri" w:hAnsi="Arial" w:cs="Arial"/>
          <w:sz w:val="28"/>
          <w:lang w:val="sr-Latn-RS"/>
        </w:rPr>
      </w:pPr>
    </w:p>
    <w:p w:rsidR="00F24326" w:rsidRPr="00CD4FC5" w:rsidRDefault="00F24326" w:rsidP="00F24326">
      <w:pPr>
        <w:rPr>
          <w:rFonts w:ascii="Arial" w:eastAsia="Calibri" w:hAnsi="Arial" w:cs="Arial"/>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lang w:val="sr-Latn-RS"/>
        </w:rPr>
        <w:t>Predstavnik pravnog lica:</w:t>
      </w: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___________________</w:t>
      </w:r>
    </w:p>
    <w:p w:rsidR="00F24326" w:rsidRPr="00CD4FC5" w:rsidRDefault="00F24326" w:rsidP="00F24326">
      <w:pPr>
        <w:rPr>
          <w:rFonts w:ascii="Arial" w:eastAsia="Calibri" w:hAnsi="Arial" w:cs="Arial"/>
          <w:b/>
          <w:lang w:val="sr-Latn-RS"/>
        </w:rPr>
      </w:pPr>
    </w:p>
    <w:p w:rsidR="00F24326" w:rsidRPr="00CD4FC5" w:rsidRDefault="00F24326" w:rsidP="00F24326">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F24326" w:rsidRPr="00CD4FC5" w:rsidRDefault="00F24326" w:rsidP="00F24326">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 GRAĐANE</w:t>
      </w:r>
      <w:r>
        <w:rPr>
          <w:rFonts w:ascii="Times New Roman" w:eastAsia="Calibri" w:hAnsi="Times New Roman" w:cs="Times New Roman"/>
          <w:sz w:val="24"/>
          <w:szCs w:val="24"/>
          <w:lang w:val="sr-Latn-R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F24326" w:rsidRPr="00CD4FC5" w:rsidRDefault="00F24326" w:rsidP="00361E1C">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F24326" w:rsidRPr="00CD4FC5" w:rsidRDefault="00F24326" w:rsidP="00361E1C">
            <w:pPr>
              <w:rPr>
                <w:rFonts w:ascii="Calibri" w:eastAsia="Calibri" w:hAnsi="Calibri" w:cs="Times New Roman"/>
              </w:rPr>
            </w:pPr>
          </w:p>
        </w:tc>
      </w:tr>
      <w:tr w:rsidR="00F24326" w:rsidRPr="00CD4FC5" w:rsidTr="00361E1C">
        <w:tc>
          <w:tcPr>
            <w:tcW w:w="3708" w:type="dxa"/>
            <w:shd w:val="clear" w:color="auto" w:fill="auto"/>
          </w:tcPr>
          <w:p w:rsidR="00F24326" w:rsidRPr="00CD4FC5" w:rsidRDefault="00F24326" w:rsidP="00361E1C">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F24326" w:rsidRPr="00CD4FC5" w:rsidRDefault="00F24326" w:rsidP="00361E1C">
            <w:pPr>
              <w:rPr>
                <w:rFonts w:ascii="Calibri" w:eastAsia="Calibri" w:hAnsi="Calibri" w:cs="Times New Roman"/>
              </w:rPr>
            </w:pPr>
          </w:p>
        </w:tc>
      </w:tr>
    </w:tbl>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p>
    <w:p w:rsidR="00F24326" w:rsidRPr="00CD4FC5" w:rsidRDefault="00F24326" w:rsidP="00F24326">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F24326" w:rsidRPr="00CD4FC5" w:rsidRDefault="00F24326" w:rsidP="00F24326">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 стручност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F24326" w:rsidRPr="00CD4FC5" w:rsidRDefault="00F24326" w:rsidP="00F24326">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F24326" w:rsidRPr="00CD4FC5" w:rsidTr="00361E1C">
        <w:trPr>
          <w:trHeight w:val="1025"/>
        </w:trPr>
        <w:tc>
          <w:tcPr>
            <w:tcW w:w="9243" w:type="dxa"/>
            <w:shd w:val="clear" w:color="auto" w:fill="auto"/>
          </w:tcPr>
          <w:p w:rsidR="00F24326" w:rsidRPr="00CD4FC5" w:rsidRDefault="00F24326" w:rsidP="00361E1C">
            <w:pPr>
              <w:rPr>
                <w:rFonts w:ascii="Times New Roman" w:eastAsia="Calibri" w:hAnsi="Times New Roman" w:cs="Times New Roman"/>
                <w:sz w:val="24"/>
                <w:szCs w:val="24"/>
                <w:lang w:val="sr-Cyrl-RS"/>
              </w:rPr>
            </w:pPr>
          </w:p>
        </w:tc>
      </w:tr>
    </w:tbl>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C7FC5" w:rsidRDefault="00F24326" w:rsidP="00F24326">
      <w:pPr>
        <w:rPr>
          <w:rFonts w:ascii="Times New Roman" w:eastAsia="Calibri" w:hAnsi="Times New Roman" w:cs="Times New Roman"/>
          <w:sz w:val="24"/>
          <w:szCs w:val="24"/>
          <w:lang w:val="sr-Latn-RS"/>
        </w:rPr>
      </w:pPr>
      <w:r>
        <w:rPr>
          <w:rFonts w:ascii="Times New Roman" w:eastAsia="Calibri" w:hAnsi="Times New Roman" w:cs="Times New Roman"/>
          <w:sz w:val="24"/>
          <w:szCs w:val="24"/>
          <w:lang w:val="sr-Cyrl-RS"/>
        </w:rPr>
        <w:t>ZA</w:t>
      </w:r>
      <w:r>
        <w:rPr>
          <w:rFonts w:ascii="Times New Roman" w:eastAsia="Calibri" w:hAnsi="Times New Roman" w:cs="Times New Roman"/>
          <w:sz w:val="24"/>
          <w:szCs w:val="24"/>
          <w:lang w:val="sr-Latn-RS"/>
        </w:rPr>
        <w:t xml:space="preserve"> UPOŠLJENIKE:</w:t>
      </w: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lastRenderedPageBreak/>
        <w:t>ГРАДСКА УПРАВА ЗА УРБАНИЗАМ И КОМУНАЛНО-СТАМБЕНЕ ПОСЛОВЕ</w:t>
      </w:r>
    </w:p>
    <w:p w:rsidR="00F24326" w:rsidRPr="00CD4FC5" w:rsidRDefault="00F24326" w:rsidP="00F24326">
      <w:pPr>
        <w:rPr>
          <w:rFonts w:ascii="Calibri" w:eastAsia="Calibri" w:hAnsi="Calibri" w:cs="Times New Roman"/>
          <w:u w:val="single"/>
        </w:rPr>
      </w:pP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F24326" w:rsidRPr="00CD4FC5" w:rsidRDefault="00F24326" w:rsidP="00F24326">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F24326" w:rsidRPr="00CD4FC5" w:rsidRDefault="00F24326" w:rsidP="00F24326">
      <w:pPr>
        <w:spacing w:after="0" w:line="240" w:lineRule="auto"/>
        <w:rPr>
          <w:rFonts w:ascii="Calibri" w:eastAsia="Calibri" w:hAnsi="Calibri" w:cs="Times New Roman"/>
          <w:lang w:val="sr-Cyrl-RS"/>
        </w:rPr>
      </w:pP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F24326" w:rsidRPr="00CD4FC5" w:rsidRDefault="00F24326" w:rsidP="00F24326">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F24326" w:rsidRDefault="00F24326" w:rsidP="00F24326">
      <w:pPr>
        <w:jc w:val="both"/>
        <w:rPr>
          <w:rFonts w:ascii="Calibri" w:eastAsia="Calibri" w:hAnsi="Calibri" w:cs="Times New Roman"/>
          <w:lang w:val="sr-Cyrl-RS"/>
        </w:rPr>
      </w:pPr>
    </w:p>
    <w:p w:rsidR="00882E2A" w:rsidRPr="00CD4FC5" w:rsidRDefault="00882E2A" w:rsidP="00F24326">
      <w:pPr>
        <w:jc w:val="both"/>
        <w:rPr>
          <w:rFonts w:ascii="Calibri" w:eastAsia="Calibri" w:hAnsi="Calibri" w:cs="Times New Roman"/>
          <w:lang w:val="sr-Cyrl-RS"/>
        </w:rPr>
      </w:pPr>
    </w:p>
    <w:p w:rsidR="00F24326" w:rsidRPr="00CD4FC5" w:rsidRDefault="00F24326" w:rsidP="00F24326">
      <w:pPr>
        <w:rPr>
          <w:rFonts w:ascii="Calibri" w:eastAsia="Calibri" w:hAnsi="Calibri" w:cs="Times New Roman"/>
          <w:lang w:val="sr-Cyrl-RS"/>
        </w:rPr>
      </w:pPr>
      <w:r w:rsidRPr="00CD4FC5">
        <w:rPr>
          <w:rFonts w:ascii="Calibri" w:eastAsia="Calibri" w:hAnsi="Calibri" w:cs="Times New Roman"/>
          <w:lang w:val="sr-Cyrl-RS"/>
        </w:rPr>
        <w:t xml:space="preserve"> </w:t>
      </w:r>
    </w:p>
    <w:p w:rsidR="00F24326" w:rsidRPr="00CD4FC5" w:rsidRDefault="00F24326" w:rsidP="00F24326">
      <w:pPr>
        <w:rPr>
          <w:rFonts w:ascii="Times New Roman" w:eastAsia="Calibri" w:hAnsi="Times New Roman" w:cs="Times New Roman"/>
          <w:sz w:val="24"/>
          <w:szCs w:val="24"/>
          <w:lang w:val="sr-Cyrl-RS"/>
        </w:rPr>
      </w:pPr>
    </w:p>
    <w:p w:rsidR="00DC7C19" w:rsidRPr="005C2B32" w:rsidRDefault="00DC7C19" w:rsidP="00DC7C19">
      <w:pPr>
        <w:rPr>
          <w:rFonts w:ascii="Arial" w:hAnsi="Arial" w:cs="Arial"/>
          <w:sz w:val="24"/>
          <w:szCs w:val="24"/>
          <w:u w:val="single"/>
          <w:lang w:val="sr-Latn-RS"/>
        </w:rPr>
      </w:pPr>
      <w:bookmarkStart w:id="0" w:name="_GoBack"/>
      <w:bookmarkEnd w:id="0"/>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F24326" w:rsidRPr="00CD4FC5" w:rsidRDefault="00F24326" w:rsidP="00F24326">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3D10C7" w:rsidRPr="003D10C7" w:rsidRDefault="003D10C7" w:rsidP="003D10C7">
      <w:pPr>
        <w:rPr>
          <w:rFonts w:ascii="Arial" w:hAnsi="Arial" w:cs="Arial"/>
          <w:sz w:val="24"/>
          <w:szCs w:val="24"/>
          <w:lang w:val="sr-Cyrl-RS"/>
        </w:rPr>
      </w:pPr>
    </w:p>
    <w:p w:rsidR="003D10C7" w:rsidRPr="003D10C7" w:rsidRDefault="003D10C7" w:rsidP="003D10C7">
      <w:pPr>
        <w:rPr>
          <w:rFonts w:ascii="Arial" w:hAnsi="Arial" w:cs="Arial"/>
          <w:sz w:val="24"/>
          <w:szCs w:val="24"/>
          <w:lang w:val="sr-Cyrl-RS"/>
        </w:rPr>
      </w:pPr>
    </w:p>
    <w:sectPr w:rsidR="003D10C7" w:rsidRPr="003D10C7"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53497"/>
    <w:rsid w:val="00361E1C"/>
    <w:rsid w:val="003B0BE0"/>
    <w:rsid w:val="003D10C7"/>
    <w:rsid w:val="005751C6"/>
    <w:rsid w:val="00583005"/>
    <w:rsid w:val="00810AD3"/>
    <w:rsid w:val="00882E2A"/>
    <w:rsid w:val="00896955"/>
    <w:rsid w:val="008D23F6"/>
    <w:rsid w:val="00B66F3A"/>
    <w:rsid w:val="00CC5707"/>
    <w:rsid w:val="00CD4FC5"/>
    <w:rsid w:val="00DC7C19"/>
    <w:rsid w:val="00F2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Latn-RS"/>
              <a:t>NAČIN</a:t>
            </a:r>
            <a:r>
              <a:rPr lang="sr-Latn-RS" baseline="0"/>
              <a:t> PODNOŠENJA ZAHTEVA</a:t>
            </a:r>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samostalno</c:v>
                </c:pt>
                <c:pt idx="1">
                  <c:v>preko ovlašćenog lica</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6A3C4-59BA-4B4E-B7BB-C96837B7D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24</Pages>
  <Words>4246</Words>
  <Characters>24207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13</cp:revision>
  <dcterms:created xsi:type="dcterms:W3CDTF">2016-05-27T09:46:00Z</dcterms:created>
  <dcterms:modified xsi:type="dcterms:W3CDTF">2016-09-22T08:06:00Z</dcterms:modified>
</cp:coreProperties>
</file>