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482" w:rsidRPr="00B81482" w:rsidRDefault="00B81482" w:rsidP="00B81482">
      <w:pPr>
        <w:jc w:val="center"/>
        <w:rPr>
          <w:rFonts w:ascii="Times New Roman" w:hAnsi="Times New Roman" w:cs="Times New Roman"/>
          <w:b/>
          <w:sz w:val="24"/>
          <w:szCs w:val="24"/>
          <w:lang w:val="sr-Latn-RS"/>
        </w:rPr>
      </w:pPr>
      <w:r>
        <w:rPr>
          <w:rFonts w:ascii="Times New Roman" w:hAnsi="Times New Roman" w:cs="Times New Roman"/>
          <w:b/>
          <w:sz w:val="24"/>
          <w:szCs w:val="24"/>
          <w:lang w:val="sr-Latn-RS"/>
        </w:rPr>
        <w:t>REZULTATI ANKETIRANJA DECEMBAR 2017</w:t>
      </w:r>
    </w:p>
    <w:p w:rsidR="00B81482" w:rsidRDefault="00B81482" w:rsidP="00B81482">
      <w:pPr>
        <w:jc w:val="center"/>
        <w:rPr>
          <w:rFonts w:ascii="Times New Roman" w:hAnsi="Times New Roman" w:cs="Times New Roman"/>
          <w:b/>
          <w:sz w:val="24"/>
          <w:szCs w:val="24"/>
          <w:lang w:val="sr-Cyrl-RS"/>
        </w:rPr>
      </w:pPr>
    </w:p>
    <w:p w:rsidR="00B81482" w:rsidRPr="00B81482" w:rsidRDefault="00B81482" w:rsidP="00B81482">
      <w:pPr>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sidRPr="00B81482">
        <w:rPr>
          <w:rFonts w:ascii="Times New Roman" w:hAnsi="Times New Roman" w:cs="Times New Roman"/>
          <w:sz w:val="24"/>
          <w:szCs w:val="24"/>
          <w:lang w:val="sr-Cyrl-RS"/>
        </w:rPr>
        <w:t>Početkom novembra meseca krenulo se sa pripremama za redovno anketiran</w:t>
      </w:r>
      <w:r>
        <w:rPr>
          <w:rFonts w:ascii="Times New Roman" w:hAnsi="Times New Roman" w:cs="Times New Roman"/>
          <w:sz w:val="24"/>
          <w:szCs w:val="24"/>
          <w:lang w:val="sr-Cyrl-RS"/>
        </w:rPr>
        <w:t xml:space="preserve">je.            </w:t>
      </w:r>
      <w:r w:rsidRPr="00B81482">
        <w:rPr>
          <w:rFonts w:ascii="Times New Roman" w:hAnsi="Times New Roman" w:cs="Times New Roman"/>
          <w:sz w:val="24"/>
          <w:szCs w:val="24"/>
          <w:lang w:val="sr-Cyrl-RS"/>
        </w:rPr>
        <w:t>Anketnim pitanjima bila je obuhvaćena sledeća ciljna grupa:</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w:t>
      </w:r>
      <w:r w:rsidRPr="00B81482">
        <w:rPr>
          <w:rFonts w:ascii="Times New Roman" w:hAnsi="Times New Roman" w:cs="Times New Roman"/>
          <w:sz w:val="24"/>
          <w:szCs w:val="24"/>
          <w:lang w:val="sr-Cyrl-RS"/>
        </w:rPr>
        <w:tab/>
        <w:t>Projektni biroi</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w:t>
      </w:r>
      <w:r w:rsidRPr="00B81482">
        <w:rPr>
          <w:rFonts w:ascii="Times New Roman" w:hAnsi="Times New Roman" w:cs="Times New Roman"/>
          <w:sz w:val="24"/>
          <w:szCs w:val="24"/>
          <w:lang w:val="sr-Cyrl-RS"/>
        </w:rPr>
        <w:tab/>
        <w:t>Fizička lica</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w:t>
      </w:r>
      <w:r w:rsidRPr="00B81482">
        <w:rPr>
          <w:rFonts w:ascii="Times New Roman" w:hAnsi="Times New Roman" w:cs="Times New Roman"/>
          <w:sz w:val="24"/>
          <w:szCs w:val="24"/>
          <w:lang w:val="sr-Cyrl-RS"/>
        </w:rPr>
        <w:tab/>
        <w:t>Pravna lica</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 xml:space="preserve">Anketiranje odabranih ispitanika trajalo je od 15.11.2017.-20.12.2017.godine. Decembarska anketa sadrži osam pitanja u okviru kojih se nalaze i predlozi za poboljšanje. Cilj anketiranja je dobijanje podataka o potrebama, mišljenjima, problemima i stavovima zainteresovanih lica iz oblasti gradnje i  lokalne zajedince kako bi se unapredila dalja saradnja između pomenutih. Nakon anketiranja ciljnih grupa, urađena je  analiza i izvršeno  upoređivanje sa rezultatima iz predhodnog perioda, čime smo dobili jasne pikazatelje. </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Upoređivanje odgovora ovog perioda sa ranijim, dolazimo do zaključka da se nisu umnogome promenili odgovori tako da je odstupanje izraženo u procentima zanemarljivo. I dalje se zahtevi za dobijanje e-dozvole  podnose uglavnom putem ovlašćenih projektnih biroa. Procentualno iskazano, predhodnim anketiranjem čak 94% ispitanika je podnosilo zahtev posredstvom projektnih biroa a sumiranjem rezultata decembarskog anketiranja procenat je spao za 2, ali i dalje je dosta visok, 92% ispitanika su odgovorila da je projektni biro bio  zadužen da u njihovo ime podnosi e-dozvolu.</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Prebrojavanjem odgovora na pitanje da li je efikasnije sprovođenje objedinjene procedure od početka rada registratora centralne evidencije dobijamo više pozitivnih odgovora na postavljeno pitanje, čak 92% anketiranih su istog pozitivnog mišljenja.</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Kao predloge za poboljšanje ispitanici su naveli da je potrebno sagledati sledeće:</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 Tačno i jasno navesti iznose lokalnih administrativnih taksi sa podacima za uplatu.</w:t>
      </w:r>
    </w:p>
    <w:p w:rsidR="00B81482" w:rsidRP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 xml:space="preserve">      - Plaćanje naknade troškova katastru nepokretnosti za prepis lista nepokretnosti i         kopije plana, koja se po službenoj dužnosti pribavlja u sklopu svakog zahteva, čime stranka za isti dokument plaća više puta. Dešava se da jedna taksa bude naplaćena dva puta, i kroz zahtev za lokacijske uslove i kroz zahtev za izdavanje građevinske dozvole.</w:t>
      </w:r>
    </w:p>
    <w:p w:rsidR="00B81482" w:rsidRDefault="00B81482" w:rsidP="00B81482">
      <w:pPr>
        <w:rPr>
          <w:rFonts w:ascii="Times New Roman" w:hAnsi="Times New Roman" w:cs="Times New Roman"/>
          <w:sz w:val="24"/>
          <w:szCs w:val="24"/>
          <w:lang w:val="sr-Cyrl-RS"/>
        </w:rPr>
      </w:pPr>
      <w:r w:rsidRPr="00B81482">
        <w:rPr>
          <w:rFonts w:ascii="Times New Roman" w:hAnsi="Times New Roman" w:cs="Times New Roman"/>
          <w:sz w:val="24"/>
          <w:szCs w:val="24"/>
          <w:lang w:val="sr-Cyrl-RS"/>
        </w:rPr>
        <w:t>- Prilikom unosa podataka o lokaciji na kojoj je planirana gradnja objekta, potrebno je za svaku katastarsku parcelu nanovo selektovati Grad/Opštinu i katastarsku opštinu što, naročito kod inženjerskih (linijskih i infrastrukturnih) objekata većeg gabarita, zahteva dosta ponovljenih koraka i duže vreme unosa, pa se time povećava mogućnost greške. Iako je kod ovog aplikativnog panela data opcija unosa samo jedne katastarske</w:t>
      </w:r>
      <w:r w:rsidRPr="00B81482">
        <w:rPr>
          <w:rFonts w:ascii="Times New Roman" w:hAnsi="Times New Roman" w:cs="Times New Roman"/>
          <w:b/>
          <w:sz w:val="24"/>
          <w:szCs w:val="24"/>
          <w:lang w:val="sr-Cyrl-RS"/>
        </w:rPr>
        <w:t xml:space="preserve"> </w:t>
      </w:r>
      <w:r w:rsidRPr="00B81482">
        <w:rPr>
          <w:rFonts w:ascii="Times New Roman" w:hAnsi="Times New Roman" w:cs="Times New Roman"/>
          <w:sz w:val="24"/>
          <w:szCs w:val="24"/>
          <w:lang w:val="sr-Cyrl-RS"/>
        </w:rPr>
        <w:t xml:space="preserve">parcele na predmetnoj katastarskoj opštini uz prilaganje posebnog (elektronski potpisanog) spiska svih parcela, ispitanici smatraju da bi izmenjenim softverskim rešenjem trebalo dati mogućnost da se </w:t>
      </w:r>
      <w:r w:rsidRPr="00B81482">
        <w:rPr>
          <w:rFonts w:ascii="Times New Roman" w:hAnsi="Times New Roman" w:cs="Times New Roman"/>
          <w:sz w:val="24"/>
          <w:szCs w:val="24"/>
          <w:lang w:val="sr-Cyrl-RS"/>
        </w:rPr>
        <w:lastRenderedPageBreak/>
        <w:t>Grad/Opština i katastarska opština prvim selektovanjem fiksiraju, nakon čega bi se unosili samo brojevi parcela, što je u praksi najčešći slučaj. U ređim slučajevima planirani objekat zahvata dve ili više katastarskih opština ili se (što je još ređe) prostire kroz teritoriju dve ili više lokalnih samouprava, u kom slučaju je jedino potreban novi izbor iz padajuće liste sa nazivima administrativnih celina.</w:t>
      </w:r>
    </w:p>
    <w:p w:rsidR="00B81482" w:rsidRDefault="00B81482" w:rsidP="00B81482">
      <w:pPr>
        <w:rPr>
          <w:rFonts w:ascii="Times New Roman" w:hAnsi="Times New Roman" w:cs="Times New Roman"/>
          <w:sz w:val="24"/>
          <w:szCs w:val="24"/>
          <w:lang w:val="sr-Latn-RS"/>
        </w:rPr>
      </w:pPr>
      <w:r>
        <w:rPr>
          <w:rFonts w:ascii="Times New Roman" w:hAnsi="Times New Roman" w:cs="Times New Roman"/>
          <w:sz w:val="24"/>
          <w:szCs w:val="24"/>
          <w:lang w:val="sr-Latn-RS"/>
        </w:rPr>
        <w:t>SLEDI PRIKAZ ANKETNIH PITANJA:</w:t>
      </w:r>
    </w:p>
    <w:p w:rsidR="00B81482" w:rsidRPr="0028666E" w:rsidRDefault="00B81482" w:rsidP="00B81482">
      <w:pPr>
        <w:rPr>
          <w:sz w:val="24"/>
          <w:szCs w:val="24"/>
          <w:lang w:val="sr-Cyrl-RS"/>
        </w:rPr>
      </w:pPr>
      <w:r w:rsidRPr="0028666E">
        <w:rPr>
          <w:sz w:val="24"/>
          <w:szCs w:val="24"/>
          <w:lang w:val="sr-Cyrl-RS"/>
        </w:rPr>
        <w:t>Osnovne informacije</w:t>
      </w:r>
      <w:r w:rsidRPr="0028666E">
        <w:rPr>
          <w:sz w:val="24"/>
          <w:szCs w:val="24"/>
          <w:lang w:val="sr-Cyrl-RS"/>
        </w:rPr>
        <w:tab/>
        <w:t>Nije obavezan elemenat</w:t>
      </w:r>
    </w:p>
    <w:p w:rsidR="00B81482" w:rsidRPr="0028666E" w:rsidRDefault="00B81482" w:rsidP="00B81482">
      <w:pPr>
        <w:rPr>
          <w:sz w:val="24"/>
          <w:szCs w:val="24"/>
          <w:lang w:val="sr-Cyrl-RS"/>
        </w:rPr>
      </w:pPr>
      <w:r w:rsidRPr="0028666E">
        <w:rPr>
          <w:sz w:val="24"/>
          <w:szCs w:val="24"/>
          <w:lang w:val="sr-Cyrl-RS"/>
        </w:rPr>
        <w:t>IME i PREZIME</w:t>
      </w:r>
      <w:r w:rsidRPr="0028666E">
        <w:rPr>
          <w:sz w:val="24"/>
          <w:szCs w:val="24"/>
          <w:lang w:val="sr-Cyrl-RS"/>
        </w:rPr>
        <w:tab/>
      </w:r>
    </w:p>
    <w:p w:rsidR="00B81482" w:rsidRPr="0028666E" w:rsidRDefault="00B81482" w:rsidP="00B81482">
      <w:pPr>
        <w:rPr>
          <w:sz w:val="24"/>
          <w:szCs w:val="24"/>
          <w:lang w:val="sr-Cyrl-RS"/>
        </w:rPr>
      </w:pPr>
      <w:r w:rsidRPr="0028666E">
        <w:rPr>
          <w:sz w:val="24"/>
          <w:szCs w:val="24"/>
          <w:lang w:val="sr-Cyrl-RS"/>
        </w:rPr>
        <w:t>NAZIV PREDUZEĆA</w:t>
      </w:r>
      <w:r w:rsidRPr="0028666E">
        <w:rPr>
          <w:sz w:val="24"/>
          <w:szCs w:val="24"/>
          <w:lang w:val="sr-Cyrl-RS"/>
        </w:rPr>
        <w:tab/>
      </w:r>
    </w:p>
    <w:p w:rsidR="00B81482" w:rsidRPr="0028666E" w:rsidRDefault="00B81482" w:rsidP="00B81482">
      <w:pPr>
        <w:rPr>
          <w:sz w:val="24"/>
          <w:szCs w:val="24"/>
          <w:lang w:val="sr-Cyrl-RS"/>
        </w:rPr>
      </w:pPr>
    </w:p>
    <w:p w:rsidR="00B81482" w:rsidRPr="0028666E" w:rsidRDefault="00B81482" w:rsidP="00B81482">
      <w:pPr>
        <w:rPr>
          <w:sz w:val="24"/>
          <w:szCs w:val="24"/>
          <w:lang w:val="sr-Cyrl-RS"/>
        </w:rPr>
      </w:pP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Latn-RS"/>
        </w:rPr>
        <w:t xml:space="preserve">          1. </w:t>
      </w:r>
      <w:r w:rsidRPr="000E16AF">
        <w:rPr>
          <w:rFonts w:ascii="Times New Roman" w:hAnsi="Times New Roman" w:cs="Times New Roman"/>
          <w:sz w:val="24"/>
          <w:szCs w:val="24"/>
          <w:lang w:val="sr-Cyrl-RS"/>
        </w:rPr>
        <w:t>Zahteve za dozvolu za gradnju podnosite preko ovlašćenog projektnog biroa, samostalno ili preko drugih stručnih lica i kojih?</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-DA                                                                -NE</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2.    Da li ste nedoumice oko gradnje proverili na sajtu ministarstva građevinarstva, saobraćaja i infrastrukture ili ste se konsultovali na šalteru Objedinjene procedure?</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-SAMOSTALNOM PRETRAGOM</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-UZ KONSULTACIJU</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3. Na sajtu Objedinjene procedure postavljen je jedinstveni tarifnik i cenovnik troškova potrebnih prilikom izgradnje. Da li Vam pomaže oko uplate administrativnih taksi i provere ispravnosti kod finansijskog referenta?</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-DA                                                       -NE</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4. Da li pratite  objavljivanje izdatih lokacijskih uslova, građevinske i upotrebne dozvole i zaključke o odbacivanju na sajtu Objedinjene procedure?</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 DA</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 NE</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 INFORMIŠEM SE TELEFONSKIM PUTEM U USLUŽNOM CENTRU</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5. Da li neažurnost organa nadležnog za upis na nepokretnostima i pravima na njima u javnoj knjizi utiče na vreme dobijanja dozvola za gradnju?</w:t>
      </w:r>
    </w:p>
    <w:p w:rsidR="00B81482" w:rsidRPr="000E16AF" w:rsidRDefault="00B81482" w:rsidP="000E16AF">
      <w:pPr>
        <w:jc w:val="both"/>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a. Izuzetno   b. Utiče      c. Bez mišljenja</w:t>
      </w:r>
    </w:p>
    <w:p w:rsidR="00B81482" w:rsidRPr="000E16AF" w:rsidRDefault="00B81482" w:rsidP="00B81482">
      <w:pPr>
        <w:rPr>
          <w:rFonts w:ascii="Times New Roman" w:hAnsi="Times New Roman" w:cs="Times New Roman"/>
          <w:sz w:val="24"/>
          <w:szCs w:val="24"/>
          <w:lang w:val="sr-Cyrl-RS"/>
        </w:rPr>
      </w:pPr>
      <w:r w:rsidRPr="0028666E">
        <w:rPr>
          <w:sz w:val="24"/>
          <w:szCs w:val="24"/>
          <w:lang w:val="sr-Cyrl-RS"/>
        </w:rPr>
        <w:lastRenderedPageBreak/>
        <w:t xml:space="preserve">       6</w:t>
      </w:r>
      <w:r w:rsidRPr="000E16AF">
        <w:rPr>
          <w:rFonts w:ascii="Times New Roman" w:hAnsi="Times New Roman" w:cs="Times New Roman"/>
          <w:sz w:val="24"/>
          <w:szCs w:val="24"/>
          <w:lang w:val="sr-Cyrl-RS"/>
        </w:rPr>
        <w:t>.  Da li je efikasnije sprovođenje objedinjene procedure od početka rada registratora centralne evidencije?</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-DA </w:t>
      </w:r>
      <w:bookmarkStart w:id="0" w:name="_GoBack"/>
      <w:bookmarkEnd w:id="0"/>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-NE</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7. U procesu je postupak unapređenja odnosa grada prema investitorima putem uvođenja GIS-a. Da li će primena istog ubrzati i omogućiti lakšu pretragu traženih parcela?</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-DA                      </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-NE                </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 xml:space="preserve">            -MOŽDA</w:t>
      </w:r>
    </w:p>
    <w:p w:rsidR="00B81482" w:rsidRPr="000E16AF" w:rsidRDefault="00B81482" w:rsidP="00B81482">
      <w:pPr>
        <w:rPr>
          <w:rFonts w:ascii="Times New Roman" w:hAnsi="Times New Roman" w:cs="Times New Roman"/>
          <w:sz w:val="24"/>
          <w:szCs w:val="24"/>
          <w:lang w:val="sr-Cyrl-RS"/>
        </w:rPr>
      </w:pPr>
      <w:r w:rsidRPr="000E16AF">
        <w:rPr>
          <w:rFonts w:ascii="Times New Roman" w:hAnsi="Times New Roman" w:cs="Times New Roman"/>
          <w:sz w:val="24"/>
          <w:szCs w:val="24"/>
          <w:lang w:val="sr-Cyrl-RS"/>
        </w:rPr>
        <w:t>8. PREDLOZI ZA POBOLjŠANjE</w:t>
      </w:r>
    </w:p>
    <w:p w:rsidR="00B81482" w:rsidRPr="000E16AF" w:rsidRDefault="00B81482" w:rsidP="00B81482">
      <w:pPr>
        <w:tabs>
          <w:tab w:val="left" w:pos="2160"/>
        </w:tabs>
        <w:rPr>
          <w:rFonts w:ascii="Times New Roman" w:hAnsi="Times New Roman" w:cs="Times New Roman"/>
          <w:sz w:val="24"/>
          <w:szCs w:val="24"/>
          <w:lang w:val="sr-Cyrl-RS"/>
        </w:rPr>
      </w:pPr>
      <w:r w:rsidRPr="000E16AF">
        <w:rPr>
          <w:rFonts w:ascii="Times New Roman" w:hAnsi="Times New Roman" w:cs="Times New Roman"/>
          <w:sz w:val="24"/>
          <w:szCs w:val="24"/>
          <w:lang w:val="sr-Cyrl-RS"/>
        </w:rPr>
        <w:tab/>
      </w:r>
    </w:p>
    <w:p w:rsidR="00B81482" w:rsidRPr="0028666E" w:rsidRDefault="00B81482" w:rsidP="00B81482">
      <w:pPr>
        <w:jc w:val="center"/>
        <w:rPr>
          <w:sz w:val="24"/>
          <w:szCs w:val="24"/>
          <w:lang w:val="sr-Cyrl-RS"/>
        </w:rPr>
      </w:pPr>
    </w:p>
    <w:p w:rsidR="00B81482" w:rsidRPr="00B81482" w:rsidRDefault="00B81482" w:rsidP="00B81482">
      <w:pPr>
        <w:rPr>
          <w:rFonts w:ascii="Times New Roman" w:hAnsi="Times New Roman" w:cs="Times New Roman"/>
          <w:sz w:val="24"/>
          <w:szCs w:val="24"/>
          <w:lang w:val="sr-Latn-RS"/>
        </w:rPr>
      </w:pPr>
    </w:p>
    <w:p w:rsidR="00B81482" w:rsidRDefault="00B81482" w:rsidP="00C96414">
      <w:pPr>
        <w:jc w:val="center"/>
        <w:rPr>
          <w:rFonts w:ascii="Times New Roman" w:hAnsi="Times New Roman" w:cs="Times New Roman"/>
          <w:b/>
          <w:sz w:val="24"/>
          <w:szCs w:val="24"/>
          <w:lang w:val="sr-Cyrl-RS"/>
        </w:rPr>
      </w:pPr>
    </w:p>
    <w:p w:rsidR="00C96414" w:rsidRPr="00A11509" w:rsidRDefault="00C96414" w:rsidP="00C96414">
      <w:pPr>
        <w:jc w:val="center"/>
        <w:rPr>
          <w:rFonts w:ascii="Times New Roman" w:hAnsi="Times New Roman" w:cs="Times New Roman"/>
          <w:b/>
          <w:sz w:val="24"/>
          <w:szCs w:val="24"/>
          <w:lang w:val="sr-Cyrl-RS"/>
        </w:rPr>
      </w:pPr>
      <w:r w:rsidRPr="00A11509">
        <w:rPr>
          <w:rFonts w:ascii="Times New Roman" w:hAnsi="Times New Roman" w:cs="Times New Roman"/>
          <w:b/>
          <w:sz w:val="24"/>
          <w:szCs w:val="24"/>
          <w:lang w:val="sr-Cyrl-RS"/>
        </w:rPr>
        <w:t>REZULTATI ANKETIRANjA JUL 2017</w:t>
      </w:r>
    </w:p>
    <w:p w:rsidR="00C96414" w:rsidRPr="00A11509" w:rsidRDefault="00C96414" w:rsidP="00C96414">
      <w:pPr>
        <w:jc w:val="center"/>
        <w:rPr>
          <w:rFonts w:ascii="Times New Roman" w:hAnsi="Times New Roman" w:cs="Times New Roman"/>
          <w:b/>
          <w:sz w:val="24"/>
          <w:szCs w:val="24"/>
          <w:lang w:val="sr-Cyrl-RS"/>
        </w:rPr>
      </w:pPr>
    </w:p>
    <w:p w:rsidR="00C96414" w:rsidRPr="00A11509" w:rsidRDefault="00C96414" w:rsidP="00C96414">
      <w:pPr>
        <w:jc w:val="center"/>
        <w:rPr>
          <w:rFonts w:ascii="Times New Roman" w:hAnsi="Times New Roman" w:cs="Times New Roman"/>
          <w:b/>
          <w:sz w:val="24"/>
          <w:szCs w:val="24"/>
          <w:lang w:val="sr-Cyrl-RS"/>
        </w:rPr>
      </w:pPr>
    </w:p>
    <w:p w:rsidR="00C96414" w:rsidRPr="00A11509" w:rsidRDefault="00224887" w:rsidP="00224887">
      <w:pPr>
        <w:rPr>
          <w:rFonts w:ascii="Times New Roman" w:hAnsi="Times New Roman" w:cs="Times New Roman"/>
          <w:sz w:val="24"/>
          <w:szCs w:val="24"/>
          <w:lang w:val="sr-Cyrl-RS"/>
        </w:rPr>
      </w:pPr>
      <w:r w:rsidRPr="00A11509">
        <w:rPr>
          <w:rFonts w:ascii="Times New Roman" w:hAnsi="Times New Roman" w:cs="Times New Roman"/>
          <w:b/>
          <w:sz w:val="24"/>
          <w:szCs w:val="24"/>
          <w:lang w:val="sr-Cyrl-RS"/>
        </w:rPr>
        <w:t xml:space="preserve">          </w:t>
      </w:r>
      <w:r w:rsidR="00C96414" w:rsidRPr="00A11509">
        <w:rPr>
          <w:rFonts w:ascii="Times New Roman" w:hAnsi="Times New Roman" w:cs="Times New Roman"/>
          <w:b/>
          <w:sz w:val="24"/>
          <w:szCs w:val="24"/>
          <w:lang w:val="sr-Cyrl-RS"/>
        </w:rPr>
        <w:t xml:space="preserve"> </w:t>
      </w:r>
      <w:r w:rsidR="00C96414" w:rsidRPr="00A11509">
        <w:rPr>
          <w:rFonts w:ascii="Times New Roman" w:hAnsi="Times New Roman" w:cs="Times New Roman"/>
          <w:sz w:val="24"/>
          <w:szCs w:val="24"/>
          <w:lang w:val="sr-Cyrl-RS"/>
        </w:rPr>
        <w:t>Anketiranje fizičkih, pravnih lica i ovlašćenih projektnih biroa obavljeno je u periodu od 01.05.2017. do 30.06.2017. godine. Tokom anketiranja u decembru mesecu 2016. godine, pravna lica su bila izuzeta za dobijanje odgovora na anketna pitanja. S obzirom da se interesovanje za samostalno podnošenje zahteva za elektronsku građevinsku dozvolu povećalo od strane pravnih lica, ista su uvrštena kao grupa ispitanika.</w:t>
      </w:r>
    </w:p>
    <w:p w:rsidR="00C96414" w:rsidRPr="00A11509" w:rsidRDefault="00C96414" w:rsidP="00224887">
      <w:pPr>
        <w:rPr>
          <w:rFonts w:ascii="Times New Roman" w:hAnsi="Times New Roman" w:cs="Times New Roman"/>
          <w:sz w:val="24"/>
          <w:szCs w:val="24"/>
          <w:lang w:val="sr-Cyrl-RS"/>
        </w:rPr>
      </w:pPr>
      <w:r w:rsidRPr="00A11509">
        <w:rPr>
          <w:rFonts w:ascii="Times New Roman" w:hAnsi="Times New Roman" w:cs="Times New Roman"/>
          <w:sz w:val="24"/>
          <w:szCs w:val="24"/>
          <w:lang w:val="sr-Cyrl-RS"/>
        </w:rPr>
        <w:t xml:space="preserve">               Nakon održavanja radionice koja je bila organizovana u Centru za ekonomiku domaćinstva sa predstavnicima Gradske uprave, partnerskih institucija i javnih preduzeća, izvršena je promena anketnih pitanja u odnosu na ranije periode. Ideja za promenu anketnih pitanja usledila je zbog aktiviranja aplikacije  za prezentaciju braunfild lokacija, koja će biti proširena prezentacijom grinfild lokacijama i prikazom planiranih radnih zona u okviru obuhvata Prostornog plana grada Leskovca. Korisnicima je omogućeno korišćenje veb GIS aplikacija i pristup delu GIS baze grada Leskovca na internet stranici grada. Kako smo dobili pozitivne reakcije ovlašćenih projektnih biroa vezane za korišćenje geografskog informacionog sistema , kao jedno od pitanja uvrstili smo anketno pitanje pod rednim brojem 7 koje će biti prikazano u daljem kontekstu sa celokupnim prikazom anketnih pitanja.</w:t>
      </w:r>
    </w:p>
    <w:p w:rsidR="00C96414" w:rsidRPr="00A11509" w:rsidRDefault="00C96414" w:rsidP="00224887">
      <w:pPr>
        <w:rPr>
          <w:rFonts w:ascii="Times New Roman" w:hAnsi="Times New Roman" w:cs="Times New Roman"/>
          <w:sz w:val="24"/>
          <w:szCs w:val="24"/>
          <w:lang w:val="sr-Cyrl-RS"/>
        </w:rPr>
      </w:pPr>
      <w:r w:rsidRPr="00A11509">
        <w:rPr>
          <w:rFonts w:ascii="Times New Roman" w:hAnsi="Times New Roman" w:cs="Times New Roman"/>
          <w:sz w:val="24"/>
          <w:szCs w:val="24"/>
          <w:lang w:val="sr-Cyrl-RS"/>
        </w:rPr>
        <w:t>Sledi prikaz anketnih pitanja:</w:t>
      </w: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r w:rsidRPr="0028666E">
        <w:rPr>
          <w:sz w:val="24"/>
          <w:szCs w:val="24"/>
          <w:lang w:val="sr-Cyrl-RS"/>
        </w:rPr>
        <w:t>Osnovne informacije</w:t>
      </w:r>
      <w:r w:rsidRPr="0028666E">
        <w:rPr>
          <w:sz w:val="24"/>
          <w:szCs w:val="24"/>
          <w:lang w:val="sr-Cyrl-RS"/>
        </w:rPr>
        <w:tab/>
        <w:t>Nije obavezan elemenat</w:t>
      </w:r>
    </w:p>
    <w:p w:rsidR="00C96414" w:rsidRPr="0028666E" w:rsidRDefault="00C96414" w:rsidP="00C96414">
      <w:pPr>
        <w:jc w:val="center"/>
        <w:rPr>
          <w:sz w:val="24"/>
          <w:szCs w:val="24"/>
          <w:lang w:val="sr-Cyrl-RS"/>
        </w:rPr>
      </w:pPr>
      <w:r w:rsidRPr="0028666E">
        <w:rPr>
          <w:sz w:val="24"/>
          <w:szCs w:val="24"/>
          <w:lang w:val="sr-Cyrl-RS"/>
        </w:rPr>
        <w:t>IME i PREZIME</w:t>
      </w:r>
      <w:r w:rsidRPr="0028666E">
        <w:rPr>
          <w:sz w:val="24"/>
          <w:szCs w:val="24"/>
          <w:lang w:val="sr-Cyrl-RS"/>
        </w:rPr>
        <w:tab/>
      </w:r>
    </w:p>
    <w:p w:rsidR="00C96414" w:rsidRPr="0028666E" w:rsidRDefault="00C96414" w:rsidP="00C96414">
      <w:pPr>
        <w:jc w:val="center"/>
        <w:rPr>
          <w:sz w:val="24"/>
          <w:szCs w:val="24"/>
          <w:lang w:val="sr-Cyrl-RS"/>
        </w:rPr>
      </w:pPr>
      <w:r w:rsidRPr="0028666E">
        <w:rPr>
          <w:sz w:val="24"/>
          <w:szCs w:val="24"/>
          <w:lang w:val="sr-Cyrl-RS"/>
        </w:rPr>
        <w:t>NAZIV PREDUZEĆA</w:t>
      </w:r>
      <w:r w:rsidRPr="0028666E">
        <w:rPr>
          <w:sz w:val="24"/>
          <w:szCs w:val="24"/>
          <w:lang w:val="sr-Cyrl-RS"/>
        </w:rPr>
        <w:tab/>
      </w: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r>
        <w:rPr>
          <w:lang w:val="sr-Latn-RS"/>
        </w:rPr>
        <w:t xml:space="preserve">          1. </w:t>
      </w:r>
      <w:r w:rsidRPr="0028666E">
        <w:rPr>
          <w:sz w:val="24"/>
          <w:szCs w:val="24"/>
          <w:lang w:val="sr-Cyrl-RS"/>
        </w:rPr>
        <w:t>Zahteve za dozvolu za gradnju podnosite preko ovlašćenog projektnog biroa, samostalno ili preko drugih stručnih lica i kojih?</w:t>
      </w:r>
    </w:p>
    <w:p w:rsidR="00C96414" w:rsidRPr="0028666E" w:rsidRDefault="00C96414" w:rsidP="00C96414">
      <w:pPr>
        <w:jc w:val="center"/>
        <w:rPr>
          <w:sz w:val="24"/>
          <w:szCs w:val="24"/>
          <w:lang w:val="sr-Cyrl-RS"/>
        </w:rPr>
      </w:pPr>
      <w:r w:rsidRPr="0028666E">
        <w:rPr>
          <w:sz w:val="24"/>
          <w:szCs w:val="24"/>
          <w:lang w:val="sr-Cyrl-RS"/>
        </w:rPr>
        <w:t>-DA                                                                -NE</w:t>
      </w:r>
    </w:p>
    <w:p w:rsidR="00C96414" w:rsidRPr="0028666E" w:rsidRDefault="00C96414" w:rsidP="00C96414">
      <w:pPr>
        <w:jc w:val="center"/>
        <w:rPr>
          <w:sz w:val="24"/>
          <w:szCs w:val="24"/>
          <w:lang w:val="sr-Cyrl-RS"/>
        </w:rPr>
      </w:pPr>
      <w:r w:rsidRPr="0028666E">
        <w:rPr>
          <w:sz w:val="24"/>
          <w:szCs w:val="24"/>
          <w:lang w:val="sr-Cyrl-RS"/>
        </w:rPr>
        <w:t xml:space="preserve">      2.    Da li ste nedoumice oko gradnje proverili na sajtu ministarstva građevinarstva, saobraćaja i infrastrukture ili ste se konsultovali na šalteru Objedinjene procedure?</w:t>
      </w:r>
    </w:p>
    <w:p w:rsidR="00C96414" w:rsidRPr="0028666E" w:rsidRDefault="00C96414" w:rsidP="00C96414">
      <w:pPr>
        <w:jc w:val="center"/>
        <w:rPr>
          <w:sz w:val="24"/>
          <w:szCs w:val="24"/>
          <w:lang w:val="sr-Cyrl-RS"/>
        </w:rPr>
      </w:pPr>
      <w:r w:rsidRPr="0028666E">
        <w:rPr>
          <w:sz w:val="24"/>
          <w:szCs w:val="24"/>
          <w:lang w:val="sr-Cyrl-RS"/>
        </w:rPr>
        <w:t xml:space="preserve">             -SAMOSTALNOM PRETRAGOM</w:t>
      </w:r>
    </w:p>
    <w:p w:rsidR="00C96414" w:rsidRPr="0028666E" w:rsidRDefault="00C96414" w:rsidP="00C96414">
      <w:pPr>
        <w:jc w:val="center"/>
        <w:rPr>
          <w:sz w:val="24"/>
          <w:szCs w:val="24"/>
          <w:lang w:val="sr-Cyrl-RS"/>
        </w:rPr>
      </w:pPr>
      <w:r w:rsidRPr="0028666E">
        <w:rPr>
          <w:sz w:val="24"/>
          <w:szCs w:val="24"/>
          <w:lang w:val="sr-Cyrl-RS"/>
        </w:rPr>
        <w:t xml:space="preserve">             -UZ KONSULTACIJU</w:t>
      </w:r>
    </w:p>
    <w:p w:rsidR="00C96414" w:rsidRPr="0028666E" w:rsidRDefault="00C96414" w:rsidP="00C96414">
      <w:pPr>
        <w:jc w:val="center"/>
        <w:rPr>
          <w:sz w:val="24"/>
          <w:szCs w:val="24"/>
          <w:lang w:val="sr-Cyrl-RS"/>
        </w:rPr>
      </w:pPr>
      <w:r w:rsidRPr="0028666E">
        <w:rPr>
          <w:sz w:val="24"/>
          <w:szCs w:val="24"/>
          <w:lang w:val="sr-Cyrl-RS"/>
        </w:rPr>
        <w:t xml:space="preserve">      3. Na sajtu Objedinjene procedure postavljen je jedinstveni tarifnik i cenovnik troškova potrebnih prilikom izgradnje. Da li Vam pomaže oko uplate administrativnih taksi i provere ispravnosti kod finansijskog referenta?</w:t>
      </w:r>
    </w:p>
    <w:p w:rsidR="00C96414" w:rsidRPr="0028666E" w:rsidRDefault="00C96414" w:rsidP="00C96414">
      <w:pPr>
        <w:jc w:val="center"/>
        <w:rPr>
          <w:sz w:val="24"/>
          <w:szCs w:val="24"/>
          <w:lang w:val="sr-Cyrl-RS"/>
        </w:rPr>
      </w:pPr>
      <w:r w:rsidRPr="0028666E">
        <w:rPr>
          <w:sz w:val="24"/>
          <w:szCs w:val="24"/>
          <w:lang w:val="sr-Cyrl-RS"/>
        </w:rPr>
        <w:t xml:space="preserve">            -DA                                                       -NE</w:t>
      </w:r>
    </w:p>
    <w:p w:rsidR="00C96414" w:rsidRPr="0028666E" w:rsidRDefault="00C96414" w:rsidP="00C96414">
      <w:pPr>
        <w:jc w:val="center"/>
        <w:rPr>
          <w:sz w:val="24"/>
          <w:szCs w:val="24"/>
          <w:lang w:val="sr-Cyrl-RS"/>
        </w:rPr>
      </w:pPr>
      <w:r w:rsidRPr="0028666E">
        <w:rPr>
          <w:sz w:val="24"/>
          <w:szCs w:val="24"/>
          <w:lang w:val="sr-Cyrl-RS"/>
        </w:rPr>
        <w:t xml:space="preserve">       4. Da li pratite  objavljivanje izdatih lokacijskih uslova, građevinske i upotrebne dozvole i zaključke o odbacivanju na sajtu Objedinjene procedure?</w:t>
      </w:r>
    </w:p>
    <w:p w:rsidR="00C96414" w:rsidRPr="0028666E" w:rsidRDefault="00C96414" w:rsidP="00C96414">
      <w:pPr>
        <w:jc w:val="center"/>
        <w:rPr>
          <w:sz w:val="24"/>
          <w:szCs w:val="24"/>
          <w:lang w:val="sr-Cyrl-RS"/>
        </w:rPr>
      </w:pPr>
      <w:r w:rsidRPr="0028666E">
        <w:rPr>
          <w:sz w:val="24"/>
          <w:szCs w:val="24"/>
          <w:lang w:val="sr-Cyrl-RS"/>
        </w:rPr>
        <w:t xml:space="preserve">           - DA</w:t>
      </w:r>
    </w:p>
    <w:p w:rsidR="00C96414" w:rsidRPr="0028666E" w:rsidRDefault="00C96414" w:rsidP="00C96414">
      <w:pPr>
        <w:jc w:val="center"/>
        <w:rPr>
          <w:sz w:val="24"/>
          <w:szCs w:val="24"/>
          <w:lang w:val="sr-Cyrl-RS"/>
        </w:rPr>
      </w:pPr>
      <w:r w:rsidRPr="0028666E">
        <w:rPr>
          <w:sz w:val="24"/>
          <w:szCs w:val="24"/>
          <w:lang w:val="sr-Cyrl-RS"/>
        </w:rPr>
        <w:t xml:space="preserve">           - NE</w:t>
      </w:r>
    </w:p>
    <w:p w:rsidR="00C96414" w:rsidRPr="0028666E" w:rsidRDefault="00C96414" w:rsidP="00C96414">
      <w:pPr>
        <w:jc w:val="center"/>
        <w:rPr>
          <w:sz w:val="24"/>
          <w:szCs w:val="24"/>
          <w:lang w:val="sr-Cyrl-RS"/>
        </w:rPr>
      </w:pPr>
      <w:r w:rsidRPr="0028666E">
        <w:rPr>
          <w:sz w:val="24"/>
          <w:szCs w:val="24"/>
          <w:lang w:val="sr-Cyrl-RS"/>
        </w:rPr>
        <w:t xml:space="preserve">          - INFORMIŠEM SE TELEFONSKIM PUTEM U USLUŽNOM CENTRU</w:t>
      </w:r>
    </w:p>
    <w:p w:rsidR="00C96414" w:rsidRPr="0028666E" w:rsidRDefault="00C96414" w:rsidP="00C96414">
      <w:pPr>
        <w:jc w:val="center"/>
        <w:rPr>
          <w:sz w:val="24"/>
          <w:szCs w:val="24"/>
          <w:lang w:val="sr-Cyrl-RS"/>
        </w:rPr>
      </w:pPr>
      <w:r w:rsidRPr="0028666E">
        <w:rPr>
          <w:sz w:val="24"/>
          <w:szCs w:val="24"/>
          <w:lang w:val="sr-Cyrl-RS"/>
        </w:rPr>
        <w:t xml:space="preserve">       5. Da li neažurnost organa nadležnog za upis na nepokretnostima i pravima na njima u javnoj knjizi utiče na vreme dobijanja dozvola za gradnju?</w:t>
      </w:r>
    </w:p>
    <w:p w:rsidR="00C96414" w:rsidRPr="0028666E" w:rsidRDefault="00C96414" w:rsidP="00C96414">
      <w:pPr>
        <w:jc w:val="center"/>
        <w:rPr>
          <w:sz w:val="24"/>
          <w:szCs w:val="24"/>
          <w:lang w:val="sr-Cyrl-RS"/>
        </w:rPr>
      </w:pPr>
      <w:r w:rsidRPr="0028666E">
        <w:rPr>
          <w:sz w:val="24"/>
          <w:szCs w:val="24"/>
          <w:lang w:val="sr-Cyrl-RS"/>
        </w:rPr>
        <w:t xml:space="preserve">           a. Izuzetno   b. Utiče      c. Bez mišljenja</w:t>
      </w:r>
    </w:p>
    <w:p w:rsidR="00C96414" w:rsidRPr="0028666E" w:rsidRDefault="00C96414" w:rsidP="00C96414">
      <w:pPr>
        <w:jc w:val="center"/>
        <w:rPr>
          <w:sz w:val="24"/>
          <w:szCs w:val="24"/>
          <w:lang w:val="sr-Cyrl-RS"/>
        </w:rPr>
      </w:pPr>
      <w:r w:rsidRPr="0028666E">
        <w:rPr>
          <w:sz w:val="24"/>
          <w:szCs w:val="24"/>
          <w:lang w:val="sr-Cyrl-RS"/>
        </w:rPr>
        <w:t xml:space="preserve">       6.  Da li je efikasnije sprovođenje objedinjene procedure od početka rada registratora centralne evidencije?</w:t>
      </w:r>
    </w:p>
    <w:p w:rsidR="00C96414" w:rsidRPr="0028666E" w:rsidRDefault="00C96414" w:rsidP="00C96414">
      <w:pPr>
        <w:jc w:val="center"/>
        <w:rPr>
          <w:sz w:val="24"/>
          <w:szCs w:val="24"/>
          <w:lang w:val="sr-Cyrl-RS"/>
        </w:rPr>
      </w:pPr>
      <w:r w:rsidRPr="0028666E">
        <w:rPr>
          <w:sz w:val="24"/>
          <w:szCs w:val="24"/>
          <w:lang w:val="sr-Cyrl-RS"/>
        </w:rPr>
        <w:t xml:space="preserve">                -DA </w:t>
      </w:r>
    </w:p>
    <w:p w:rsidR="00C96414" w:rsidRPr="0028666E" w:rsidRDefault="00C96414" w:rsidP="00C96414">
      <w:pPr>
        <w:jc w:val="center"/>
        <w:rPr>
          <w:sz w:val="24"/>
          <w:szCs w:val="24"/>
          <w:lang w:val="sr-Cyrl-RS"/>
        </w:rPr>
      </w:pPr>
      <w:r w:rsidRPr="0028666E">
        <w:rPr>
          <w:sz w:val="24"/>
          <w:szCs w:val="24"/>
          <w:lang w:val="sr-Cyrl-RS"/>
        </w:rPr>
        <w:t xml:space="preserve">                -NE</w:t>
      </w:r>
    </w:p>
    <w:p w:rsidR="00C96414" w:rsidRPr="0028666E" w:rsidRDefault="00C96414" w:rsidP="00C96414">
      <w:pPr>
        <w:jc w:val="center"/>
        <w:rPr>
          <w:sz w:val="24"/>
          <w:szCs w:val="24"/>
          <w:lang w:val="sr-Cyrl-RS"/>
        </w:rPr>
      </w:pPr>
      <w:r w:rsidRPr="0028666E">
        <w:rPr>
          <w:sz w:val="24"/>
          <w:szCs w:val="24"/>
          <w:lang w:val="sr-Cyrl-RS"/>
        </w:rPr>
        <w:lastRenderedPageBreak/>
        <w:t xml:space="preserve">       7. U procesu je postupak unapređenja odnosa grada prema investitorima putem uvođenja GIS-a. Da li će primena istog ubrzati i omogućiti lakšu pretragu traženih parcela?</w:t>
      </w:r>
    </w:p>
    <w:p w:rsidR="00C96414" w:rsidRPr="0028666E" w:rsidRDefault="00C96414" w:rsidP="00C96414">
      <w:pPr>
        <w:jc w:val="center"/>
        <w:rPr>
          <w:sz w:val="24"/>
          <w:szCs w:val="24"/>
          <w:lang w:val="sr-Cyrl-RS"/>
        </w:rPr>
      </w:pPr>
      <w:r w:rsidRPr="0028666E">
        <w:rPr>
          <w:sz w:val="24"/>
          <w:szCs w:val="24"/>
          <w:lang w:val="sr-Cyrl-RS"/>
        </w:rPr>
        <w:t xml:space="preserve">    -DA                      </w:t>
      </w:r>
    </w:p>
    <w:p w:rsidR="00C96414" w:rsidRPr="0028666E" w:rsidRDefault="00C96414" w:rsidP="00C96414">
      <w:pPr>
        <w:jc w:val="center"/>
        <w:rPr>
          <w:sz w:val="24"/>
          <w:szCs w:val="24"/>
          <w:lang w:val="sr-Cyrl-RS"/>
        </w:rPr>
      </w:pPr>
      <w:r w:rsidRPr="0028666E">
        <w:rPr>
          <w:sz w:val="24"/>
          <w:szCs w:val="24"/>
          <w:lang w:val="sr-Cyrl-RS"/>
        </w:rPr>
        <w:t xml:space="preserve">        -NE                </w:t>
      </w:r>
    </w:p>
    <w:p w:rsidR="00C96414" w:rsidRPr="0028666E" w:rsidRDefault="00C96414" w:rsidP="00C96414">
      <w:pPr>
        <w:jc w:val="center"/>
        <w:rPr>
          <w:sz w:val="24"/>
          <w:szCs w:val="24"/>
          <w:lang w:val="sr-Cyrl-RS"/>
        </w:rPr>
      </w:pPr>
      <w:r w:rsidRPr="0028666E">
        <w:rPr>
          <w:sz w:val="24"/>
          <w:szCs w:val="24"/>
          <w:lang w:val="sr-Cyrl-RS"/>
        </w:rPr>
        <w:t xml:space="preserve">            -MOŽDA</w:t>
      </w:r>
    </w:p>
    <w:p w:rsidR="00C96414" w:rsidRPr="0028666E" w:rsidRDefault="00C96414" w:rsidP="00C96414">
      <w:pPr>
        <w:jc w:val="center"/>
        <w:rPr>
          <w:sz w:val="24"/>
          <w:szCs w:val="24"/>
          <w:lang w:val="sr-Cyrl-RS"/>
        </w:rPr>
      </w:pPr>
      <w:r w:rsidRPr="0028666E">
        <w:rPr>
          <w:sz w:val="24"/>
          <w:szCs w:val="24"/>
          <w:lang w:val="sr-Cyrl-RS"/>
        </w:rPr>
        <w:t>8. PREDLOZI ZA POBOLjŠANjE</w:t>
      </w:r>
    </w:p>
    <w:p w:rsidR="00C96414" w:rsidRPr="0028666E" w:rsidRDefault="005C3C68" w:rsidP="005C3C68">
      <w:pPr>
        <w:tabs>
          <w:tab w:val="left" w:pos="2160"/>
        </w:tabs>
        <w:rPr>
          <w:sz w:val="24"/>
          <w:szCs w:val="24"/>
          <w:lang w:val="sr-Cyrl-RS"/>
        </w:rPr>
      </w:pPr>
      <w:r>
        <w:rPr>
          <w:sz w:val="24"/>
          <w:szCs w:val="24"/>
          <w:lang w:val="sr-Cyrl-RS"/>
        </w:rPr>
        <w:tab/>
      </w: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Pr="0028666E" w:rsidRDefault="00C96414" w:rsidP="00C96414">
      <w:pPr>
        <w:jc w:val="center"/>
        <w:rPr>
          <w:sz w:val="24"/>
          <w:szCs w:val="24"/>
          <w:lang w:val="sr-Cyrl-RS"/>
        </w:rPr>
      </w:pPr>
    </w:p>
    <w:p w:rsidR="00C96414" w:rsidRPr="00224887" w:rsidRDefault="00C96414" w:rsidP="00224887">
      <w:pPr>
        <w:rPr>
          <w:rFonts w:ascii="Times New Roman" w:hAnsi="Times New Roman" w:cs="Times New Roman"/>
          <w:sz w:val="24"/>
          <w:szCs w:val="24"/>
          <w:lang w:val="sr-Cyrl-RS"/>
        </w:rPr>
      </w:pPr>
      <w:r w:rsidRPr="00224887">
        <w:rPr>
          <w:rFonts w:ascii="Times New Roman" w:hAnsi="Times New Roman" w:cs="Times New Roman"/>
          <w:sz w:val="24"/>
          <w:szCs w:val="24"/>
          <w:lang w:val="sr-Cyrl-RS"/>
        </w:rPr>
        <w:t xml:space="preserve">                  Prateći zahteve i predloge za poboljšanje kao i same stavove zainteresovanih kliijenata za dobijanje elektronske dozvole za gradnju, možemo zaključiti da se vremenom došlo do prihvatljivijeg pristupa ka samoj elektronskoj komunikaciji. Iako su većina ovlašćenih projektnih biroa unapredila  i prilagodila svoju konfiguraciju računara potrebama sistema za dobijanje elektronske građevinske dozvole, i dalje se javlja problem sa centralnim softverom</w:t>
      </w:r>
    </w:p>
    <w:p w:rsidR="00C96414" w:rsidRPr="00224887" w:rsidRDefault="00C96414" w:rsidP="00224887">
      <w:pPr>
        <w:rPr>
          <w:rFonts w:ascii="Times New Roman" w:hAnsi="Times New Roman" w:cs="Times New Roman"/>
          <w:sz w:val="24"/>
          <w:szCs w:val="24"/>
          <w:lang w:val="sr-Cyrl-RS"/>
        </w:rPr>
      </w:pPr>
      <w:r w:rsidRPr="00224887">
        <w:rPr>
          <w:rFonts w:ascii="Times New Roman" w:hAnsi="Times New Roman" w:cs="Times New Roman"/>
          <w:sz w:val="24"/>
          <w:szCs w:val="24"/>
          <w:lang w:val="sr-Cyrl-RS"/>
        </w:rPr>
        <w:t>se i u odeljku za predloge i poboljšanje rada ukazuje na optimizaciju softvera i stabilniji rad CEOP sistema. Potreban je i drajver za raspoznavanje elektronskog potpisa koje je izostavljen u windows-u 10.</w:t>
      </w:r>
    </w:p>
    <w:p w:rsidR="00C96414" w:rsidRPr="00224887" w:rsidRDefault="00C96414" w:rsidP="00224887">
      <w:pPr>
        <w:rPr>
          <w:rFonts w:ascii="Times New Roman" w:hAnsi="Times New Roman" w:cs="Times New Roman"/>
          <w:sz w:val="24"/>
          <w:szCs w:val="24"/>
          <w:lang w:val="sr-Cyrl-RS"/>
        </w:rPr>
      </w:pPr>
      <w:r w:rsidRPr="00224887">
        <w:rPr>
          <w:rFonts w:ascii="Times New Roman" w:hAnsi="Times New Roman" w:cs="Times New Roman"/>
          <w:sz w:val="24"/>
          <w:szCs w:val="24"/>
          <w:lang w:val="sr-Cyrl-RS"/>
        </w:rPr>
        <w:t xml:space="preserve">           Prebrojavanjem odgovora na pitanje da li je efikasnije sprovođenje objedinjene procedure od početka rada registratora centralne evidencije dobijamo više pozitivnijih odgovora na postavljeno pitanje, čak 88% anketiranih su istog pozitivnog mišljenja.</w:t>
      </w:r>
    </w:p>
    <w:p w:rsidR="00C96414" w:rsidRPr="00224887" w:rsidRDefault="00C96414" w:rsidP="00224887">
      <w:pPr>
        <w:rPr>
          <w:rFonts w:ascii="Times New Roman" w:hAnsi="Times New Roman" w:cs="Times New Roman"/>
          <w:sz w:val="24"/>
          <w:szCs w:val="24"/>
          <w:lang w:val="sr-Cyrl-RS"/>
        </w:rPr>
      </w:pPr>
      <w:r w:rsidRPr="00224887">
        <w:rPr>
          <w:rFonts w:ascii="Times New Roman" w:hAnsi="Times New Roman" w:cs="Times New Roman"/>
          <w:sz w:val="24"/>
          <w:szCs w:val="24"/>
          <w:lang w:val="sr-Cyrl-RS"/>
        </w:rPr>
        <w:t xml:space="preserve">            Upoređivanjem i analiziranjem dobijenih odgovora na pitanje da li su ispitanici podnosili zahteve za dobijanje elektronske dozvole za gradnju samostalno ili preko ovlašćenog projektnog biroa dobijamo odgovor koji ukazuje da su se uglavnom podnosioci opredelili da u njihovo ime neko drugi podnese zahtev a kao razlog se navodi problem oko elektronoskog potpisa.</w:t>
      </w:r>
    </w:p>
    <w:p w:rsidR="00C96414" w:rsidRPr="00224887" w:rsidRDefault="00C96414" w:rsidP="00224887">
      <w:pPr>
        <w:rPr>
          <w:rFonts w:ascii="Times New Roman" w:hAnsi="Times New Roman" w:cs="Times New Roman"/>
          <w:sz w:val="24"/>
          <w:szCs w:val="24"/>
          <w:lang w:val="sr-Cyrl-RS"/>
        </w:rPr>
      </w:pPr>
      <w:r w:rsidRPr="00224887">
        <w:rPr>
          <w:rFonts w:ascii="Times New Roman" w:hAnsi="Times New Roman" w:cs="Times New Roman"/>
          <w:sz w:val="24"/>
          <w:szCs w:val="24"/>
          <w:lang w:val="sr-Cyrl-RS"/>
        </w:rPr>
        <w:t xml:space="preserve">             Analiziranjem rezultata  perioda anketiranja u toku tekuće godine sa prošlogodišnjim rezultatima, možemo uočiti da se povećao broj podnošenja zahteva za elektronsku građevinsku dozvolu putem ovlašćenih projektnih biroa.</w:t>
      </w:r>
    </w:p>
    <w:p w:rsidR="00C96414" w:rsidRPr="0028666E" w:rsidRDefault="00C96414" w:rsidP="00C96414">
      <w:pPr>
        <w:jc w:val="center"/>
        <w:rPr>
          <w:sz w:val="24"/>
          <w:szCs w:val="24"/>
          <w:lang w:val="sr-Cyrl-RS"/>
        </w:rPr>
      </w:pPr>
      <w:r w:rsidRPr="0028666E">
        <w:rPr>
          <w:sz w:val="24"/>
          <w:szCs w:val="24"/>
          <w:lang w:val="sr-Cyrl-RS"/>
        </w:rPr>
        <w:t>Sledi grafički prikaz:</w:t>
      </w:r>
    </w:p>
    <w:p w:rsidR="00C96414" w:rsidRDefault="00C96414" w:rsidP="00C96414">
      <w:pPr>
        <w:jc w:val="center"/>
        <w:rPr>
          <w:b/>
          <w:sz w:val="36"/>
          <w:szCs w:val="36"/>
          <w:lang w:val="sr-Cyrl-RS"/>
        </w:rPr>
      </w:pPr>
      <w:r>
        <w:rPr>
          <w:noProof/>
        </w:rPr>
        <w:lastRenderedPageBreak/>
        <w:drawing>
          <wp:inline distT="0" distB="0" distL="0" distR="0" wp14:anchorId="6D842CCD" wp14:editId="02B7B594">
            <wp:extent cx="5591175" cy="308610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96414" w:rsidRDefault="003F1FDB" w:rsidP="00C96414">
      <w:pPr>
        <w:rPr>
          <w:rFonts w:ascii="Times New Roman" w:hAnsi="Times New Roman" w:cs="Times New Roman"/>
          <w:b/>
          <w:sz w:val="52"/>
          <w:szCs w:val="52"/>
          <w:lang w:val="sr-Cyrl-RS"/>
        </w:rPr>
      </w:pPr>
      <w:r w:rsidRPr="003F1FDB">
        <w:rPr>
          <w:rFonts w:ascii="Times New Roman" w:hAnsi="Times New Roman" w:cs="Times New Roman"/>
          <w:b/>
          <w:sz w:val="52"/>
          <w:szCs w:val="52"/>
          <w:lang w:val="sr-Cyrl-RS"/>
        </w:rPr>
        <w:t xml:space="preserve">REZULTATI ANKETE DECEMBAR </w:t>
      </w:r>
    </w:p>
    <w:p w:rsidR="003F1FDB" w:rsidRPr="003F1FDB" w:rsidRDefault="003F1FDB" w:rsidP="003F1FDB">
      <w:pPr>
        <w:jc w:val="center"/>
        <w:rPr>
          <w:rFonts w:ascii="Times New Roman" w:hAnsi="Times New Roman" w:cs="Times New Roman"/>
          <w:b/>
          <w:sz w:val="52"/>
          <w:szCs w:val="52"/>
          <w:lang w:val="sr-Cyrl-RS"/>
        </w:rPr>
      </w:pPr>
      <w:r w:rsidRPr="003F1FDB">
        <w:rPr>
          <w:rFonts w:ascii="Times New Roman" w:hAnsi="Times New Roman" w:cs="Times New Roman"/>
          <w:b/>
          <w:sz w:val="52"/>
          <w:szCs w:val="52"/>
          <w:lang w:val="sr-Cyrl-RS"/>
        </w:rPr>
        <w:t xml:space="preserve"> 2016</w:t>
      </w:r>
    </w:p>
    <w:p w:rsidR="003F1FDB" w:rsidRPr="003F1FDB" w:rsidRDefault="003F1FDB" w:rsidP="003F1FDB">
      <w:pPr>
        <w:rPr>
          <w:rFonts w:ascii="Times New Roman" w:hAnsi="Times New Roman" w:cs="Times New Roman"/>
          <w:b/>
          <w:sz w:val="24"/>
          <w:szCs w:val="24"/>
          <w:lang w:val="sr-Cyrl-RS"/>
        </w:rPr>
      </w:pPr>
    </w:p>
    <w:p w:rsidR="003F1FDB" w:rsidRPr="003F1FDB" w:rsidRDefault="003F1FDB" w:rsidP="003F1FDB">
      <w:pPr>
        <w:rPr>
          <w:rFonts w:ascii="Times New Roman" w:hAnsi="Times New Roman" w:cs="Times New Roman"/>
          <w:b/>
          <w:sz w:val="24"/>
          <w:szCs w:val="24"/>
          <w:lang w:val="sr-Cyrl-RS"/>
        </w:rPr>
      </w:pPr>
    </w:p>
    <w:p w:rsidR="003F1FDB" w:rsidRPr="003F1FDB"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U periodu 01.11.2016.-15.12.2016.godine, izvršeno je anketiranje fizičkih lica i ovlašćenih projektnih biroa. Nakon prikupljanja ispunjenih anketnih listića,  rezultati su sumirani, izvršena je analiza sa predhodim rezultatima anketiranja od maja meseca tekuće godine i ista je objavljena na sajtu Objedinjene procedure.</w:t>
      </w:r>
    </w:p>
    <w:p w:rsidR="003F1FDB" w:rsidRPr="003F1FDB"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 xml:space="preserve"> Kao i u predhodnom periodu anketiranja, koje je sprovedeno početkom  godine, ponovljena su anketna pitanja. Kako je prilikom biranja pitanja za prošlo anketiranje uzeto u obzir i način podnošenja zahteva, ponovljenim pitanjima dobijamo odgovore na osnovu kojih se može preciznije uraditi analiza upoređivanjem istih. </w:t>
      </w:r>
    </w:p>
    <w:p w:rsidR="003F1FDB" w:rsidRPr="003F1FDB" w:rsidRDefault="003F1FDB" w:rsidP="003F1FDB">
      <w:pPr>
        <w:rPr>
          <w:rFonts w:ascii="Times New Roman" w:hAnsi="Times New Roman" w:cs="Times New Roman"/>
          <w:sz w:val="24"/>
          <w:szCs w:val="24"/>
          <w:lang w:val="sr-Cyrl-RS"/>
        </w:rPr>
      </w:pPr>
    </w:p>
    <w:p w:rsidR="003F1FDB" w:rsidRPr="003F1FDB" w:rsidRDefault="003F1FDB" w:rsidP="003F1FDB">
      <w:pPr>
        <w:rPr>
          <w:rFonts w:ascii="Times New Roman" w:hAnsi="Times New Roman" w:cs="Times New Roman"/>
          <w:sz w:val="24"/>
          <w:szCs w:val="24"/>
          <w:lang w:val="sr-Cyrl-RS"/>
        </w:rPr>
      </w:pPr>
    </w:p>
    <w:p w:rsidR="005323FA"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Sledi grafički prikaz načina podnošenja zahteva za dobijanje dozvola za gradnju:</w:t>
      </w:r>
    </w:p>
    <w:p w:rsidR="003F1FDB" w:rsidRPr="003F1FDB" w:rsidRDefault="003F1FDB" w:rsidP="003F1FDB">
      <w:pPr>
        <w:rPr>
          <w:rFonts w:ascii="Times New Roman" w:hAnsi="Times New Roman" w:cs="Times New Roman"/>
          <w:b/>
          <w:sz w:val="24"/>
          <w:szCs w:val="24"/>
          <w:lang w:val="sr-Cyrl-RS"/>
        </w:rPr>
      </w:pPr>
      <w:r w:rsidRPr="003F1FDB">
        <w:rPr>
          <w:rFonts w:ascii="Times New Roman" w:hAnsi="Times New Roman" w:cs="Times New Roman"/>
          <w:noProof/>
          <w:sz w:val="24"/>
          <w:szCs w:val="24"/>
          <w:u w:val="single"/>
        </w:rPr>
        <w:lastRenderedPageBreak/>
        <w:drawing>
          <wp:inline distT="0" distB="0" distL="0" distR="0" wp14:anchorId="2A647937" wp14:editId="6B8AED92">
            <wp:extent cx="5476875" cy="32099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F1FDB" w:rsidRPr="003F1FDB" w:rsidRDefault="003F1FDB" w:rsidP="003F1FDB">
      <w:pPr>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Upoređivanjem sumiranih rezultata anketiranja tokom gore pomenutog perioda sa predhodnim sumiranim podacima od maja meseca tekuće godine  uočavamo  sledeće: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 xml:space="preserve">Početkom 2016.godine, od kada se počelo sa primenom elektronske građevinske dozvole, anketiranje koje je vršeno maja meseca, pokazalo je da se korisnici još uvek prilagođavaju na novi način primene. Korišćenjem istih anketnih pitanja u gore navedenom anketnom periodu, dobijamo odgovore koji su i bili za očekivati kada je u pitanju način podnošenja zahteva za dobijanje građevinske dozvole. Većina anketiranih  se izjasnila da se prilikom podnošenja elektronske dozvole obratila ovlašćenim projektnim biroima. Bez obzira što se na sajtu Objedinjene procedure nalaze  cenovnici u okviru kojih se mogu naći svi iznosi za uplatu i odgovarajući uplatni računi, građani su se ipak odlučili da za podnošenja zahteva angažuju ovlašćene projektne biroe. </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U navedenom periodu, ukupno je anketirano 40 lica. Od ukupnog broja ispitanih, izabrana su 10 projektna biroa a ostale ankete su popunili fizička i pravna lica koji su podnosili zahteve za informaciju o lokaciji, zahteve za izdavanje lokacijskih uslova, građevinske dozvole, odobrenja za izvođenje radova i upotrebne dozvole za objekte.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 xml:space="preserve">Kako je i grafički prikazano, procentualni iznos samostalnog podnošenja zahteva za elektronsku dozvolu za gradnju iznosio je 36% u maju mesecu, dok se u ovom anektiranom periodu taj broj smanjio na čak 17%. U Upoređivanjem dobijenih rezultata, vrednost indikatora od 42%,  pokazuje procentualni iznos povećanja podnošenja zahteva putem projektnih biroa.  Povećanju indikatora prouzrokovali su opširni i komplikovani </w:t>
      </w:r>
      <w:r w:rsidRPr="003F1FDB">
        <w:rPr>
          <w:rFonts w:ascii="Times New Roman" w:hAnsi="Times New Roman" w:cs="Times New Roman"/>
          <w:sz w:val="24"/>
          <w:szCs w:val="24"/>
          <w:lang w:val="sr-Cyrl-RS"/>
        </w:rPr>
        <w:lastRenderedPageBreak/>
        <w:t>upitnici za pristup na sistem za podnošenje elektronske građevinske dozvole, problemi prilikom podnošenja zahteva za elektronski potpis, promena konfiguracije računara ( za slučaj da korisnik ima tip računara koji ne podržava odgovarajuću brzinu protoka podataka putem interneta) ili problem oko instaliranja odgovarajućih programa, pretraga potrebnih iznosa za uplatu koje su potrebne za podnošenje zahteva i izdavanja rešenja, posedovanje adekvatnog internet pretraživača kao i komplikovan način korišćenja aplikacije.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Latn-RS"/>
        </w:rPr>
      </w:pPr>
      <w:r w:rsidRPr="003F1FDB">
        <w:rPr>
          <w:rFonts w:ascii="Times New Roman" w:hAnsi="Times New Roman" w:cs="Times New Roman"/>
          <w:sz w:val="24"/>
          <w:szCs w:val="24"/>
          <w:lang w:val="sr-Latn-RS"/>
        </w:rPr>
        <w:t>Sledi prikaz anketnih pitanja:</w:t>
      </w:r>
    </w:p>
    <w:p w:rsidR="003F1FDB" w:rsidRP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3F1FDB" w:rsidRPr="003F1FDB" w:rsidTr="00224887">
        <w:tc>
          <w:tcPr>
            <w:tcW w:w="3708" w:type="dxa"/>
            <w:shd w:val="clear" w:color="auto" w:fill="auto"/>
          </w:tcPr>
          <w:p w:rsidR="003F1FDB" w:rsidRPr="003F1FDB" w:rsidRDefault="003F1FDB" w:rsidP="003F1FDB">
            <w:pPr>
              <w:rPr>
                <w:highlight w:val="lightGray"/>
                <w:lang w:val="sr-Cyrl-RS"/>
              </w:rPr>
            </w:pPr>
            <w:proofErr w:type="spellStart"/>
            <w:r w:rsidRPr="003F1FDB">
              <w:rPr>
                <w:highlight w:val="lightGray"/>
              </w:rPr>
              <w:t>Основне</w:t>
            </w:r>
            <w:proofErr w:type="spellEnd"/>
            <w:r w:rsidRPr="003F1FDB">
              <w:rPr>
                <w:highlight w:val="lightGray"/>
              </w:rPr>
              <w:t xml:space="preserve"> </w:t>
            </w:r>
            <w:proofErr w:type="spellStart"/>
            <w:r w:rsidRPr="003F1FDB">
              <w:rPr>
                <w:highlight w:val="lightGray"/>
              </w:rPr>
              <w:t>информације</w:t>
            </w:r>
            <w:proofErr w:type="spellEnd"/>
          </w:p>
        </w:tc>
        <w:tc>
          <w:tcPr>
            <w:tcW w:w="5535" w:type="dxa"/>
            <w:shd w:val="clear" w:color="auto" w:fill="auto"/>
          </w:tcPr>
          <w:p w:rsidR="003F1FDB" w:rsidRPr="003F1FDB" w:rsidRDefault="003F1FDB" w:rsidP="003F1FDB">
            <w:pPr>
              <w:rPr>
                <w:lang w:val="sr-Cyrl-RS"/>
              </w:rPr>
            </w:pPr>
            <w:r w:rsidRPr="003F1FDB">
              <w:rPr>
                <w:lang w:val="sr-Cyrl-RS"/>
              </w:rPr>
              <w:t>Није обавезан елеменат</w:t>
            </w:r>
          </w:p>
        </w:tc>
      </w:tr>
      <w:tr w:rsidR="003F1FDB" w:rsidRPr="003F1FDB" w:rsidTr="00224887">
        <w:tc>
          <w:tcPr>
            <w:tcW w:w="3708" w:type="dxa"/>
            <w:shd w:val="clear" w:color="auto" w:fill="auto"/>
          </w:tcPr>
          <w:p w:rsidR="003F1FDB" w:rsidRPr="003F1FDB" w:rsidRDefault="003F1FDB" w:rsidP="003F1FDB">
            <w:pPr>
              <w:rPr>
                <w:highlight w:val="lightGray"/>
                <w:lang w:val="sr-Cyrl-RS"/>
              </w:rPr>
            </w:pPr>
            <w:r w:rsidRPr="003F1FDB">
              <w:rPr>
                <w:highlight w:val="lightGray"/>
              </w:rPr>
              <w:t xml:space="preserve">ИМЕ </w:t>
            </w:r>
            <w:r w:rsidRPr="003F1FDB">
              <w:rPr>
                <w:highlight w:val="lightGray"/>
                <w:lang w:val="sr-Cyrl-RS"/>
              </w:rPr>
              <w:t>и ПРЕЗИМЕ</w:t>
            </w:r>
          </w:p>
        </w:tc>
        <w:tc>
          <w:tcPr>
            <w:tcW w:w="5535" w:type="dxa"/>
            <w:shd w:val="clear" w:color="auto" w:fill="auto"/>
          </w:tcPr>
          <w:p w:rsidR="003F1FDB" w:rsidRPr="003F1FDB" w:rsidRDefault="003F1FDB" w:rsidP="003F1FDB"/>
        </w:tc>
      </w:tr>
      <w:tr w:rsidR="003F1FDB" w:rsidRPr="003F1FDB" w:rsidTr="00224887">
        <w:tc>
          <w:tcPr>
            <w:tcW w:w="3708" w:type="dxa"/>
            <w:shd w:val="clear" w:color="auto" w:fill="auto"/>
          </w:tcPr>
          <w:p w:rsidR="003F1FDB" w:rsidRPr="003F1FDB" w:rsidRDefault="003F1FDB" w:rsidP="003F1FDB">
            <w:pPr>
              <w:rPr>
                <w:highlight w:val="lightGray"/>
                <w:lang w:val="sr-Cyrl-RS"/>
              </w:rPr>
            </w:pPr>
            <w:r w:rsidRPr="003F1FDB">
              <w:rPr>
                <w:highlight w:val="lightGray"/>
                <w:lang w:val="sr-Cyrl-RS"/>
              </w:rPr>
              <w:t>НАЗИВ ПРЕДУЗЕЋА</w:t>
            </w:r>
          </w:p>
        </w:tc>
        <w:tc>
          <w:tcPr>
            <w:tcW w:w="5535" w:type="dxa"/>
            <w:shd w:val="clear" w:color="auto" w:fill="auto"/>
          </w:tcPr>
          <w:p w:rsidR="003F1FDB" w:rsidRPr="003F1FDB" w:rsidRDefault="003F1FDB" w:rsidP="003F1FDB"/>
        </w:tc>
      </w:tr>
    </w:tbl>
    <w:p w:rsidR="003F1FDB" w:rsidRPr="003F1FDB" w:rsidRDefault="003F1FDB" w:rsidP="003F1FDB">
      <w:pPr>
        <w:rPr>
          <w:lang w:val="sr-Cyrl-RS"/>
        </w:rPr>
      </w:pPr>
    </w:p>
    <w:p w:rsidR="003F1FDB" w:rsidRPr="003F1FDB" w:rsidRDefault="003F1FDB" w:rsidP="003F1FDB">
      <w:pPr>
        <w:rPr>
          <w:lang w:val="sr-Cyrl-RS"/>
        </w:rPr>
      </w:pPr>
    </w:p>
    <w:p w:rsidR="003F1FDB" w:rsidRPr="003F1FDB" w:rsidRDefault="003F1FDB" w:rsidP="003F1FDB">
      <w:pPr>
        <w:rPr>
          <w:lang w:val="sr-Cyrl-RS"/>
        </w:rPr>
      </w:pPr>
    </w:p>
    <w:p w:rsidR="003F1FDB" w:rsidRPr="003F1FDB" w:rsidRDefault="003F1FDB" w:rsidP="003F1FDB">
      <w:pPr>
        <w:numPr>
          <w:ilvl w:val="0"/>
          <w:numId w:val="2"/>
        </w:numPr>
        <w:rPr>
          <w:rFonts w:ascii="Times New Roman" w:hAnsi="Times New Roman"/>
          <w:sz w:val="24"/>
          <w:szCs w:val="24"/>
          <w:lang w:val="sr-Cyrl-RS"/>
        </w:rPr>
      </w:pPr>
      <w:r w:rsidRPr="003F1FDB">
        <w:rPr>
          <w:rFonts w:ascii="Times New Roman" w:hAnsi="Times New Roman"/>
          <w:sz w:val="24"/>
          <w:szCs w:val="24"/>
          <w:lang w:val="sr-Cyrl-RS"/>
        </w:rPr>
        <w:t>Да ли сте подносили захтеве за грађевинску, локацијску, употребну дозволу, одобрење за извођење радова у периоду од 01.01.2016. године?</w:t>
      </w:r>
    </w:p>
    <w:p w:rsidR="003F1FDB" w:rsidRPr="003F1FDB" w:rsidRDefault="003F1FDB" w:rsidP="003F1FDB">
      <w:pPr>
        <w:ind w:left="720"/>
        <w:rPr>
          <w:rFonts w:ascii="Times New Roman" w:hAnsi="Times New Roman"/>
          <w:sz w:val="24"/>
          <w:szCs w:val="24"/>
          <w:lang w:val="sr-Cyrl-RS"/>
        </w:rPr>
      </w:pPr>
      <w:r w:rsidRPr="003F1FDB">
        <w:rPr>
          <w:rFonts w:ascii="Times New Roman" w:hAnsi="Times New Roman"/>
          <w:sz w:val="24"/>
          <w:szCs w:val="24"/>
          <w:lang w:val="sr-Cyrl-RS"/>
        </w:rPr>
        <w:t>-ДА</w:t>
      </w:r>
    </w:p>
    <w:p w:rsidR="003F1FDB" w:rsidRPr="003F1FDB" w:rsidRDefault="003F1FDB" w:rsidP="003F1FDB">
      <w:pPr>
        <w:ind w:left="720"/>
        <w:rPr>
          <w:rFonts w:ascii="Times New Roman" w:hAnsi="Times New Roman"/>
          <w:sz w:val="24"/>
          <w:szCs w:val="24"/>
          <w:lang w:val="sr-Cyrl-RS"/>
        </w:rPr>
      </w:pPr>
      <w:r w:rsidRPr="003F1FDB">
        <w:rPr>
          <w:rFonts w:ascii="Times New Roman" w:hAnsi="Times New Roman"/>
          <w:sz w:val="24"/>
          <w:szCs w:val="24"/>
          <w:lang w:val="sr-Cyrl-RS"/>
        </w:rPr>
        <w:t>-НЕ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-САМОСТАЛНО</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-ПРЕКО ОВЛАШЋЕНОГ ЛИЦА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3. Да ли сте се за помоћ око регистрације обратили упошљеницима Обједињене процедуре?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lastRenderedPageBreak/>
        <w:t xml:space="preserve">            -ДА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-лично, на шалтеру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-телефонским путем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-самосталном претрагом на одговарајућим веб адресама     </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5. До које мере сте задовољни услугама пруженим од стране Јединственог шалтера?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а. Изузетно   б. Задовољан/на      ц. Нисам задовољан/на    д. Без мишљења</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-ДА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-изузетно                        -задовољан/на                     -нисам задовољан/на</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-ДА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9.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3F1FDB" w:rsidRPr="003F1FDB" w:rsidTr="00224887">
        <w:trPr>
          <w:trHeight w:val="1943"/>
        </w:trPr>
        <w:tc>
          <w:tcPr>
            <w:tcW w:w="9243" w:type="dxa"/>
            <w:shd w:val="clear" w:color="auto" w:fill="auto"/>
          </w:tcPr>
          <w:p w:rsidR="003F1FDB" w:rsidRPr="003F1FDB" w:rsidRDefault="003F1FDB" w:rsidP="003F1FDB">
            <w:pPr>
              <w:rPr>
                <w:rFonts w:ascii="Times New Roman" w:hAnsi="Times New Roman"/>
                <w:sz w:val="24"/>
                <w:szCs w:val="24"/>
                <w:lang w:val="sr-Cyrl-RS"/>
              </w:rPr>
            </w:pPr>
          </w:p>
        </w:tc>
      </w:tr>
    </w:tbl>
    <w:p w:rsidR="003F1FDB" w:rsidRDefault="003F1FDB" w:rsidP="00361E1C">
      <w:pPr>
        <w:jc w:val="cente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61E1C" w:rsidRPr="00583005" w:rsidRDefault="00361E1C" w:rsidP="00361E1C">
      <w:pPr>
        <w:jc w:val="center"/>
        <w:rPr>
          <w:rFonts w:ascii="Times New Roman" w:hAnsi="Times New Roman" w:cs="Times New Roman"/>
          <w:b/>
          <w:sz w:val="52"/>
          <w:szCs w:val="52"/>
          <w:lang w:val="sr-Cyrl-RS"/>
        </w:rPr>
      </w:pPr>
      <w:r w:rsidRPr="00583005">
        <w:rPr>
          <w:rFonts w:ascii="Times New Roman" w:hAnsi="Times New Roman" w:cs="Times New Roman"/>
          <w:b/>
          <w:sz w:val="52"/>
          <w:szCs w:val="52"/>
          <w:lang w:val="sr-Latn-RS"/>
        </w:rPr>
        <w:t>REZULT</w:t>
      </w:r>
      <w:r w:rsidRPr="00583005">
        <w:rPr>
          <w:rFonts w:ascii="Times New Roman" w:hAnsi="Times New Roman" w:cs="Times New Roman"/>
          <w:b/>
          <w:sz w:val="52"/>
          <w:szCs w:val="52"/>
          <w:lang w:val="sr-Cyrl-RS"/>
        </w:rPr>
        <w:t>АТ</w:t>
      </w:r>
      <w:r w:rsidRPr="00583005">
        <w:rPr>
          <w:rFonts w:ascii="Times New Roman" w:hAnsi="Times New Roman" w:cs="Times New Roman"/>
          <w:b/>
          <w:sz w:val="52"/>
          <w:szCs w:val="52"/>
          <w:lang w:val="sr-Latn-RS"/>
        </w:rPr>
        <w:t>I</w:t>
      </w:r>
      <w:r w:rsidRPr="00583005">
        <w:rPr>
          <w:rFonts w:ascii="Times New Roman" w:hAnsi="Times New Roman" w:cs="Times New Roman"/>
          <w:b/>
          <w:sz w:val="52"/>
          <w:szCs w:val="52"/>
          <w:lang w:val="sr-Cyrl-RS"/>
        </w:rPr>
        <w:t xml:space="preserve"> А</w:t>
      </w:r>
      <w:r w:rsidRPr="00583005">
        <w:rPr>
          <w:rFonts w:ascii="Times New Roman" w:hAnsi="Times New Roman" w:cs="Times New Roman"/>
          <w:b/>
          <w:sz w:val="52"/>
          <w:szCs w:val="52"/>
          <w:lang w:val="sr-Latn-RS"/>
        </w:rPr>
        <w:t>N</w:t>
      </w:r>
      <w:r w:rsidRPr="00583005">
        <w:rPr>
          <w:rFonts w:ascii="Times New Roman" w:hAnsi="Times New Roman" w:cs="Times New Roman"/>
          <w:b/>
          <w:sz w:val="52"/>
          <w:szCs w:val="52"/>
          <w:lang w:val="sr-Cyrl-RS"/>
        </w:rPr>
        <w:t>КЕТЕ</w:t>
      </w:r>
    </w:p>
    <w:p w:rsidR="00361E1C" w:rsidRPr="00583005" w:rsidRDefault="00361E1C" w:rsidP="00361E1C">
      <w:pPr>
        <w:jc w:val="center"/>
        <w:rPr>
          <w:rFonts w:ascii="Times New Roman" w:hAnsi="Times New Roman" w:cs="Times New Roman"/>
          <w:b/>
          <w:sz w:val="52"/>
          <w:szCs w:val="52"/>
          <w:lang w:val="sr-Cyrl-RS"/>
        </w:rPr>
      </w:pPr>
      <w:r w:rsidRPr="00583005">
        <w:rPr>
          <w:rFonts w:ascii="Times New Roman" w:hAnsi="Times New Roman" w:cs="Times New Roman"/>
          <w:b/>
          <w:sz w:val="52"/>
          <w:szCs w:val="52"/>
          <w:lang w:val="sr-Cyrl-RS"/>
        </w:rPr>
        <w:t>мај 2016.</w:t>
      </w:r>
    </w:p>
    <w:p w:rsidR="00361E1C" w:rsidRPr="00583005" w:rsidRDefault="00361E1C" w:rsidP="00361E1C">
      <w:pPr>
        <w:rPr>
          <w:rFonts w:ascii="Times New Roman" w:hAnsi="Times New Roman" w:cs="Times New Roman"/>
          <w:sz w:val="24"/>
          <w:szCs w:val="24"/>
          <w:lang w:val="sr-Cyrl-RS"/>
        </w:rPr>
      </w:pPr>
    </w:p>
    <w:p w:rsidR="00361E1C" w:rsidRPr="00583005" w:rsidRDefault="00361E1C" w:rsidP="00361E1C">
      <w:pPr>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U periodu 01.03.2016.-16.05.2016.godine, koliko je trajalo anketiranje odabrane grupe lica, rezultati su sumirani i objavljeni na sajtu Objedinjene procedure. Pitanja ove ankete su birana na osnovu novog načina podnošenja zahteva za dozvola za gradnju, tj.  elektronska građevinska dozvola. Novina u anketiranju je ta da su pitanja  bazirana za dve grupe ispitanika i to : fizička lica i pravna lica, sa tim da se u okviru „pravna lica“ ubačeni i projektni biroi kao ciljna grupa anketiranja.</w:t>
      </w:r>
    </w:p>
    <w:p w:rsidR="00361E1C" w:rsidRPr="00583005" w:rsidRDefault="00361E1C" w:rsidP="00361E1C">
      <w:pPr>
        <w:rPr>
          <w:rFonts w:ascii="Times New Roman" w:hAnsi="Times New Roman" w:cs="Times New Roman"/>
          <w:sz w:val="24"/>
          <w:szCs w:val="24"/>
          <w:lang w:val="sr-Cyrl-RS"/>
        </w:rPr>
      </w:pPr>
      <w:r w:rsidRPr="00583005">
        <w:rPr>
          <w:rFonts w:ascii="Times New Roman" w:hAnsi="Times New Roman" w:cs="Times New Roman"/>
          <w:noProof/>
          <w:sz w:val="24"/>
          <w:szCs w:val="24"/>
        </w:rPr>
        <w:lastRenderedPageBreak/>
        <w:drawing>
          <wp:inline distT="0" distB="0" distL="0" distR="0" wp14:anchorId="76EB6716" wp14:editId="3FDEA510">
            <wp:extent cx="592455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Na sajtu Objedinjene procedure objavljen je JEDINSTVENI TARIFNIK na osnovu izvoda iz odluke o gradskim administrativnim taksama Grada Leskovca („SL.GL. GRADA LESKOVCA“, BR. 2/2010,10/2010,13/2010,3/2012,23/2014 I 5/2015). Od ukupnog broja anketiranih lica, više od polovine ispitanih je odgovorilo da nije koristilo informacije koje su javno dostupne. Pomoć oko provere računa i iznosa za uplatu prilikom podnošenja zahteva, anketirana lica, kao i podnosioci zahteva koji nisu ušli u grupu za anketiranje, dobijali su telefonskim putem.Podacima koji se nalaze na sajtu Objedinjene procedure, ispitanici pristupaju sa nepoverenjem pa svakako sumnju u vezi uplatnih računa otklanjaju telefonskim pozivom ili ličnom konsultacijom sa upošljenicima Objedinjene procedure.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U upitniku se kao poslednje pitanje navodi predlog/zi za poboljšanje, koje su uglavnom popunili i dostavili biroi za projektovanje.  Sumiranjem rezultata dolazimo do sledećih podataka: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Upitnik za pristup podnošenja dozvola za gradnju je opširan, komplikovan,</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Uplatnice nisu pregledne,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Uputrstva za instalaciju elektronskog potpisa su nepregledna i komplikovana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Sistem je naprevljen za profesionalen korisnike. Običan korisnik bi morao imati obuku i pomoć za korišćenje,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Isuviše potvrđivanja prilikom podnošenja zahteva da je baš to lice podnoslic zahteva, isti podaci se često ponavljaju,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Previše vremena je potrebno prilikom prevođenja dokumenata u elektronsku formu.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Problem sa grafikom, koja je ujedno obavezna po zakonu,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Mogućnost da se i preko drugih pretraživača vrši konačno potpisivanje zahteva a ne samo preko Internet ekspolera,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Ubrzati elektronsku proceduru na serveru APR</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Latn-RS"/>
        </w:rPr>
      </w:pPr>
      <w:r w:rsidRPr="00583005">
        <w:rPr>
          <w:rFonts w:ascii="Times New Roman" w:hAnsi="Times New Roman" w:cs="Times New Roman"/>
          <w:sz w:val="24"/>
          <w:szCs w:val="24"/>
          <w:lang w:val="sr-Cyrl-RS"/>
        </w:rPr>
        <w:t>Sledi prikaz anketnih pitanja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Osnovne informacije</w:t>
      </w:r>
      <w:r w:rsidRPr="00583005">
        <w:rPr>
          <w:rFonts w:ascii="Times New Roman" w:hAnsi="Times New Roman" w:cs="Times New Roman"/>
          <w:sz w:val="24"/>
          <w:szCs w:val="24"/>
          <w:lang w:val="sr-Cyrl-RS"/>
        </w:rPr>
        <w:tab/>
        <w:t>Nije obavezan elemenat</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IME i PREZIME</w:t>
      </w:r>
      <w:r w:rsidRPr="00583005">
        <w:rPr>
          <w:rFonts w:ascii="Times New Roman" w:hAnsi="Times New Roman" w:cs="Times New Roman"/>
          <w:sz w:val="24"/>
          <w:szCs w:val="24"/>
          <w:lang w:val="sr-Cyrl-RS"/>
        </w:rPr>
        <w:tab/>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NAZIV PREDUZEĆA</w:t>
      </w:r>
      <w:r w:rsidRPr="00583005">
        <w:rPr>
          <w:rFonts w:ascii="Times New Roman" w:hAnsi="Times New Roman" w:cs="Times New Roman"/>
          <w:sz w:val="24"/>
          <w:szCs w:val="24"/>
          <w:lang w:val="sr-Cyrl-RS"/>
        </w:rPr>
        <w:tab/>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1.</w:t>
      </w: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Da li ste podnosili zahteve za građevinsku, lokacijsku, upotrebnu dozvolu, odobrenje za izvođenje radova u periodu od 01.01.2016. godine?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-DA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2.    Ako je odgovor pozitivan, da li ste samostalno podnosili zahtev, ili preko ovlašćenog pravnog/fizičkog lica?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-SAMOSTALNO</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w:t>
      </w: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 xml:space="preserve">  -PREKO OVLAŠĆENOG LICA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3. Da li ste se za pomoć oko registracije obratili upošljenicima Objedinjene procedure?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4. Pomoć oko popunjavanja formulara i provere iznosa administrativnih taksi potrebnih za podnošenje zahteva ste dobili:</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-lično, na šalteru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-telefonskim putem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-samostalnom pretragom na odgovarajućim veb adresama     </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5. Do koje mere ste zadovoljni uslugama pruženim od strane Jedinstvenog šaltera?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a. Izuzetno   b. Zadovoljan/na      c. Nisam zadovoljan/na    d. Bez mišljenja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6.  Taksene tarife za spise i radnje iz oblasti urabanizma i građevinskih poslova- JEDINSTVENI TARIFNIK  je na sajtu Objedinjene procedure postavljen 18.12.2015.godine. Da li ste se informisali o cenama usluga putem pomenutog tarifnika?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7. Do koje mere ste zadovoljni načinom podnošenja i primenom elektronoskog poslovanja iz oblasti dobijanja dozvola za gradnju?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-izuzetno                        -zadovoljan/na                     -nisam zadovoljan/na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8. Da li proveravate tok kretanja predmeta prijavljivanjem na sistem kao i poštovanje rokova koji su potrebni za elektronsko izdavanje dozvola za gradnju?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w:t>
      </w:r>
    </w:p>
    <w:p w:rsidR="00361E1C" w:rsidRPr="00583005" w:rsidRDefault="00361E1C" w:rsidP="00361E1C">
      <w:pPr>
        <w:ind w:left="420"/>
        <w:contextualSpacing/>
        <w:rPr>
          <w:rFonts w:ascii="Times New Roman" w:hAnsi="Times New Roman" w:cs="Times New Roman"/>
          <w:sz w:val="24"/>
          <w:szCs w:val="24"/>
          <w:lang w:val="sr-Latn-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Latn-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9. PREDLOZI ZA POBOLjŠANjE</w:t>
      </w:r>
    </w:p>
    <w:p w:rsidR="00361E1C" w:rsidRDefault="00361E1C" w:rsidP="00361E1C">
      <w:pPr>
        <w:rPr>
          <w:rFonts w:ascii="Times New Roman" w:hAnsi="Times New Roman" w:cs="Times New Roman"/>
          <w:sz w:val="24"/>
          <w:szCs w:val="24"/>
          <w:lang w:val="sr-Cyrl-RS"/>
        </w:rPr>
      </w:pPr>
    </w:p>
    <w:p w:rsidR="00361E1C" w:rsidRDefault="00361E1C" w:rsidP="00361E1C">
      <w:pPr>
        <w:rPr>
          <w:rFonts w:ascii="Times New Roman" w:hAnsi="Times New Roman" w:cs="Times New Roman"/>
          <w:sz w:val="24"/>
          <w:szCs w:val="24"/>
          <w:lang w:val="sr-Cyrl-RS"/>
        </w:rPr>
      </w:pPr>
    </w:p>
    <w:p w:rsidR="00361E1C" w:rsidRPr="00583005" w:rsidRDefault="00361E1C" w:rsidP="00361E1C">
      <w:pPr>
        <w:rPr>
          <w:rFonts w:ascii="Times New Roman" w:hAnsi="Times New Roman" w:cs="Times New Roman"/>
          <w:sz w:val="24"/>
          <w:szCs w:val="24"/>
          <w:lang w:val="sr-Cyrl-RS"/>
        </w:rPr>
      </w:pPr>
    </w:p>
    <w:p w:rsidR="00361E1C" w:rsidRDefault="00361E1C"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Pr="005C2B32" w:rsidRDefault="003F1FDB" w:rsidP="00361E1C">
      <w:pPr>
        <w:rPr>
          <w:rFonts w:ascii="Arial" w:hAnsi="Arial" w:cs="Arial"/>
          <w:sz w:val="24"/>
          <w:szCs w:val="24"/>
          <w:u w:val="single"/>
          <w:lang w:val="sr-Latn-RS"/>
        </w:rPr>
      </w:pPr>
    </w:p>
    <w:p w:rsidR="00361E1C" w:rsidRPr="00F65C37" w:rsidRDefault="00361E1C" w:rsidP="00361E1C">
      <w:pPr>
        <w:jc w:val="center"/>
        <w:rPr>
          <w:rFonts w:ascii="Arial" w:hAnsi="Arial" w:cs="Arial"/>
          <w:color w:val="8064A2" w:themeColor="accent4"/>
          <w:sz w:val="44"/>
          <w:szCs w:val="44"/>
          <w:lang w:val="sr-Latn-RS"/>
        </w:rPr>
      </w:pPr>
      <w:r>
        <w:rPr>
          <w:rFonts w:ascii="Arial" w:hAnsi="Arial" w:cs="Arial"/>
          <w:color w:val="8064A2" w:themeColor="accent4"/>
          <w:sz w:val="44"/>
          <w:szCs w:val="44"/>
          <w:lang w:val="sr-Latn-RS"/>
        </w:rPr>
        <w:t>R E Z U L T A T I  A N K E T E 2015</w:t>
      </w:r>
    </w:p>
    <w:p w:rsidR="00361E1C" w:rsidRPr="00075E88" w:rsidRDefault="00361E1C" w:rsidP="00361E1C">
      <w:pPr>
        <w:rPr>
          <w:rFonts w:ascii="Arial" w:hAnsi="Arial" w:cs="Arial"/>
          <w:color w:val="8064A2" w:themeColor="accent4"/>
          <w:sz w:val="44"/>
          <w:szCs w:val="44"/>
          <w:lang w:val="sr-Latn-RS"/>
        </w:rPr>
      </w:pPr>
    </w:p>
    <w:p w:rsidR="00361E1C" w:rsidRPr="00075E88" w:rsidRDefault="00361E1C" w:rsidP="00361E1C">
      <w:pPr>
        <w:rPr>
          <w:rFonts w:ascii="Arial" w:hAnsi="Arial" w:cs="Arial"/>
          <w:sz w:val="44"/>
          <w:szCs w:val="4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075E88">
        <w:rPr>
          <w:rFonts w:ascii="Arial" w:hAnsi="Arial" w:cs="Arial"/>
          <w:sz w:val="24"/>
          <w:szCs w:val="24"/>
          <w:lang w:val="sr-Cyrl-RS"/>
        </w:rPr>
        <w:t>Anketiranje koje je sprovedeno od strane Jedinstvenog šaltera za podršku biznisu i izdavanje građevinskih dozvola, u periodu od  15.01.2015.godine do 26.02.2015.godine, imalo je za cilj proveru unapređenja rada , mišljenje o elektronskoj razmeni podataka kao i proveru stavova izabranih anketara o Novom izmenjenom zakonu o planiranju i izgradnji. Kao i predhodnog puta, anketiranje je usmereno ka privrednicima, građanima i upošljenicima Gradske uprave za urbanizam i komunalno stambene poslove.</w:t>
      </w:r>
    </w:p>
    <w:p w:rsidR="00361E1C" w:rsidRPr="00075E88"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Cyrl-RS"/>
        </w:rPr>
        <w:lastRenderedPageBreak/>
        <w:t xml:space="preserve">          </w:t>
      </w:r>
      <w:r w:rsidRPr="00F65C37">
        <w:rPr>
          <w:rFonts w:ascii="Arial" w:hAnsi="Arial" w:cs="Arial"/>
          <w:sz w:val="24"/>
          <w:szCs w:val="24"/>
          <w:u w:val="single"/>
          <w:lang w:val="sr-Cyrl-RS"/>
        </w:rPr>
        <w:t>Anketiranje privrednika</w:t>
      </w:r>
      <w:r w:rsidRPr="00075E88">
        <w:rPr>
          <w:rFonts w:ascii="Arial" w:hAnsi="Arial" w:cs="Arial"/>
          <w:sz w:val="24"/>
          <w:szCs w:val="24"/>
          <w:lang w:val="sr-Cyrl-RS"/>
        </w:rPr>
        <w:t xml:space="preserve"> je ovog puta obavljeno telefonskim putem. Na naše zadovoljstvo privrednici su na pripremljena pitanja odgovorili bez prigovaranja i uz odgovore na postavljena pitanja imali su dosta komentara na primenu Novog izmenjenog zakona o planiranju i izgradnji. Uključivanje pravnih lica u razmatranje dosadašnjih problema vezanih za dobijanje dozvola za gradnju usledio je nakon prezentacije rada aplikacije Jedinstvenog šaltera za podršku biznisu i izdavanje građevinskih dozvola. Najveće zainteresovanje pokazali su za praćenje toka predmeta putem interneta a u skladu sa budućim izmenama davali su pozitivne komentare na predstojeću primenu izmenjenog Zakona o planiranju i izgradnji. </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 xml:space="preserve">  </w:t>
      </w:r>
      <w:r>
        <w:rPr>
          <w:rFonts w:ascii="Arial" w:hAnsi="Arial" w:cs="Arial"/>
          <w:sz w:val="24"/>
          <w:szCs w:val="24"/>
          <w:lang w:val="sr-Latn-RS"/>
        </w:rPr>
        <w:t xml:space="preserve">        </w:t>
      </w:r>
      <w:r w:rsidRPr="00F65C37">
        <w:rPr>
          <w:rFonts w:ascii="Arial" w:hAnsi="Arial" w:cs="Arial"/>
          <w:sz w:val="24"/>
          <w:szCs w:val="24"/>
          <w:u w:val="single"/>
          <w:lang w:val="sr-Cyrl-RS"/>
        </w:rPr>
        <w:t>Anketa sadrži 4 grupe pitanja</w:t>
      </w:r>
      <w:r w:rsidRPr="00075E88">
        <w:rPr>
          <w:rFonts w:ascii="Arial" w:hAnsi="Arial" w:cs="Arial"/>
          <w:sz w:val="24"/>
          <w:szCs w:val="24"/>
          <w:lang w:val="sr-Cyrl-RS"/>
        </w:rPr>
        <w:t>:</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Da li su zadovoljni dobijanjem informacija o toku kretanju predmeta</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Da li koriste sajt Jedinstvenog šaltera za proveru statusa predmeta</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Na koje saglastnosti se najviše čeka</w:t>
      </w:r>
    </w:p>
    <w:p w:rsidR="00361E1C" w:rsidRDefault="00361E1C" w:rsidP="00361E1C">
      <w:pPr>
        <w:rPr>
          <w:rFonts w:ascii="Arial" w:hAnsi="Arial" w:cs="Arial"/>
          <w:sz w:val="24"/>
          <w:szCs w:val="24"/>
          <w:lang w:val="sr-Latn-RS"/>
        </w:rPr>
      </w:pPr>
      <w:r w:rsidRPr="00075E88">
        <w:rPr>
          <w:rFonts w:ascii="Arial" w:hAnsi="Arial" w:cs="Arial"/>
          <w:sz w:val="24"/>
          <w:szCs w:val="24"/>
          <w:lang w:val="sr-Cyrl-RS"/>
        </w:rPr>
        <w:t>-</w:t>
      </w:r>
      <w:r w:rsidRPr="00075E88">
        <w:rPr>
          <w:rFonts w:ascii="Arial" w:hAnsi="Arial" w:cs="Arial"/>
          <w:sz w:val="24"/>
          <w:szCs w:val="24"/>
          <w:lang w:val="sr-Cyrl-RS"/>
        </w:rPr>
        <w:tab/>
        <w:t>Da li su upoznati sa primenom Novog zakona o planiranju i izgradnji</w:t>
      </w:r>
    </w:p>
    <w:p w:rsidR="00361E1C" w:rsidRPr="00075E88"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075E88">
        <w:rPr>
          <w:rFonts w:ascii="Arial" w:hAnsi="Arial" w:cs="Arial"/>
          <w:sz w:val="24"/>
          <w:szCs w:val="24"/>
          <w:lang w:val="sr-Cyrl-RS"/>
        </w:rPr>
        <w:t>Sledi tabelarni prikaz sa sumiranim rezultatima i predlozima za unapređenje kvaliteta usluga</w:t>
      </w:r>
    </w:p>
    <w:p w:rsidR="00361E1C" w:rsidRPr="00075E88" w:rsidRDefault="00361E1C" w:rsidP="00361E1C">
      <w:pPr>
        <w:rPr>
          <w:rFonts w:ascii="Arial" w:hAnsi="Arial" w:cs="Arial"/>
          <w:sz w:val="24"/>
          <w:szCs w:val="24"/>
          <w:lang w:val="sr-Latn-RS"/>
        </w:rPr>
      </w:pPr>
    </w:p>
    <w:p w:rsidR="00361E1C" w:rsidRPr="00075E88" w:rsidRDefault="00361E1C" w:rsidP="00361E1C">
      <w:pPr>
        <w:rPr>
          <w:rFonts w:ascii="Arial" w:hAnsi="Arial" w:cs="Arial"/>
          <w:sz w:val="24"/>
          <w:szCs w:val="24"/>
          <w:lang w:val="sr-Latn-RS"/>
        </w:rPr>
      </w:pPr>
      <w:r>
        <w:rPr>
          <w:rFonts w:ascii="Arial" w:hAnsi="Arial" w:cs="Arial"/>
          <w:sz w:val="24"/>
          <w:szCs w:val="24"/>
          <w:lang w:val="sr-Latn-RS"/>
        </w:rPr>
        <w:t>Tabela 1</w:t>
      </w:r>
    </w:p>
    <w:tbl>
      <w:tblPr>
        <w:tblStyle w:val="MediumGrid1-Accent4"/>
        <w:tblW w:w="0" w:type="auto"/>
        <w:tblLook w:val="05E0" w:firstRow="1" w:lastRow="1" w:firstColumn="1" w:lastColumn="1" w:noHBand="0" w:noVBand="1"/>
      </w:tblPr>
      <w:tblGrid>
        <w:gridCol w:w="6931"/>
        <w:gridCol w:w="2312"/>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Broj anketiranih</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15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Informacije o toku kretanja predmeta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80%</w:t>
            </w:r>
          </w:p>
        </w:tc>
      </w:tr>
      <w:tr w:rsidR="00361E1C" w:rsidTr="00361E1C">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Provera statusa predmeta putem sajta Jedinstvenog šaltera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45%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Na čiju saglasnost Javnog preduzeća se najviše čeka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Pr="00075E88" w:rsidRDefault="00361E1C" w:rsidP="00361E1C">
            <w:pPr>
              <w:rPr>
                <w:rFonts w:ascii="Arial" w:hAnsi="Arial" w:cs="Arial"/>
                <w:sz w:val="24"/>
                <w:szCs w:val="24"/>
                <w:lang w:val="sr-Latn-RS"/>
              </w:rPr>
            </w:pPr>
            <w:r>
              <w:rPr>
                <w:rFonts w:ascii="Arial" w:hAnsi="Arial" w:cs="Arial"/>
                <w:sz w:val="24"/>
                <w:szCs w:val="24"/>
                <w:lang w:val="sr-Cyrl-RS"/>
              </w:rPr>
              <w:t xml:space="preserve">60% </w:t>
            </w:r>
            <w:r>
              <w:rPr>
                <w:rFonts w:ascii="Arial" w:hAnsi="Arial" w:cs="Arial"/>
                <w:sz w:val="24"/>
                <w:szCs w:val="24"/>
                <w:lang w:val="sr-Latn-RS"/>
              </w:rPr>
              <w:t>Direkcija za</w:t>
            </w:r>
            <w:r>
              <w:rPr>
                <w:rFonts w:ascii="Arial" w:hAnsi="Arial" w:cs="Arial"/>
                <w:sz w:val="24"/>
                <w:szCs w:val="24"/>
                <w:lang w:val="sr-Cyrl-RS"/>
              </w:rPr>
              <w:t xml:space="preserve"> </w:t>
            </w:r>
            <w:r>
              <w:rPr>
                <w:rFonts w:ascii="Arial" w:hAnsi="Arial" w:cs="Arial"/>
                <w:sz w:val="24"/>
                <w:szCs w:val="24"/>
                <w:lang w:val="sr-Latn-RS"/>
              </w:rPr>
              <w:t>urbanizam i izgradnju</w:t>
            </w:r>
            <w:r>
              <w:rPr>
                <w:rFonts w:ascii="Arial" w:hAnsi="Arial" w:cs="Arial"/>
                <w:sz w:val="24"/>
                <w:szCs w:val="24"/>
                <w:lang w:val="sr-Cyrl-RS"/>
              </w:rPr>
              <w:t xml:space="preserve">, 50% </w:t>
            </w:r>
            <w:r>
              <w:rPr>
                <w:rFonts w:ascii="Arial" w:hAnsi="Arial" w:cs="Arial"/>
                <w:sz w:val="24"/>
                <w:szCs w:val="24"/>
                <w:lang w:val="sr-Latn-RS"/>
              </w:rPr>
              <w:t>Elektro distribucija</w:t>
            </w:r>
          </w:p>
        </w:tc>
      </w:tr>
      <w:tr w:rsidR="00361E1C" w:rsidTr="00361E1C">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Informisanost o primeni Novog izmenjenog zakona o planiranju i izgradnji</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100%</w:t>
            </w:r>
          </w:p>
        </w:tc>
      </w:tr>
      <w:tr w:rsidR="00361E1C" w:rsidTr="00361E1C">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PREDLOZI:</w:t>
            </w:r>
          </w:p>
          <w:p w:rsidR="00361E1C" w:rsidRDefault="00361E1C" w:rsidP="00361E1C">
            <w:pPr>
              <w:rPr>
                <w:rFonts w:ascii="Arial" w:hAnsi="Arial" w:cs="Arial"/>
                <w:sz w:val="24"/>
                <w:szCs w:val="24"/>
                <w:lang w:val="sr-Cyrl-RS"/>
              </w:rPr>
            </w:pPr>
            <w:r w:rsidRPr="00075E88">
              <w:rPr>
                <w:rFonts w:ascii="Arial" w:hAnsi="Arial" w:cs="Arial"/>
                <w:sz w:val="24"/>
                <w:szCs w:val="24"/>
                <w:lang w:val="sr-Cyrl-RS"/>
              </w:rPr>
              <w:t>Dobijanje saglasnosti Javnih preduzeća u kraćem roku i mogućnost da se sve informacije dobijaju elektronskim putem</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p>
        </w:tc>
      </w:tr>
    </w:tbl>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F65C37">
        <w:rPr>
          <w:rFonts w:ascii="Arial" w:hAnsi="Arial" w:cs="Arial"/>
          <w:sz w:val="24"/>
          <w:szCs w:val="24"/>
          <w:u w:val="single"/>
          <w:lang w:val="sr-Cyrl-RS"/>
        </w:rPr>
        <w:t>Anketiranjem građana</w:t>
      </w:r>
      <w:r w:rsidRPr="00696CF3">
        <w:rPr>
          <w:rFonts w:ascii="Arial" w:hAnsi="Arial" w:cs="Arial"/>
          <w:sz w:val="24"/>
          <w:szCs w:val="24"/>
          <w:lang w:val="sr-Cyrl-RS"/>
        </w:rPr>
        <w:t xml:space="preserve"> koje je izvršeno neposredno, prilikom dolaska u prostorijama Gradske uprave za pružanje usluge građanima, na Jedinstvenom šalteru za podršku biznisu i izdavanje građevinskih dozvola, sumirani su rezultati.</w:t>
      </w:r>
    </w:p>
    <w:p w:rsidR="00361E1C" w:rsidRPr="00696CF3"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u w:val="single"/>
          <w:lang w:val="sr-Cyrl-RS"/>
        </w:rPr>
      </w:pPr>
      <w:r w:rsidRPr="00696CF3">
        <w:rPr>
          <w:rFonts w:ascii="Arial" w:hAnsi="Arial" w:cs="Arial"/>
          <w:sz w:val="24"/>
          <w:szCs w:val="24"/>
          <w:lang w:val="sr-Cyrl-RS"/>
        </w:rPr>
        <w:t xml:space="preserve">         </w:t>
      </w:r>
      <w:r w:rsidRPr="00696CF3">
        <w:rPr>
          <w:rFonts w:ascii="Arial" w:hAnsi="Arial" w:cs="Arial"/>
          <w:sz w:val="24"/>
          <w:szCs w:val="24"/>
          <w:u w:val="single"/>
          <w:lang w:val="sr-Cyrl-RS"/>
        </w:rPr>
        <w:t>Anketa sadrži sledeće grupe pitanja: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Mišljenje o kvalitetu usluga Jedinstvenog šaltera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Pogodnosti korišćenja interneta, primena sajta Jedinstvenog šaltera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Dobijanje odgovora u predviđenom roku</w:t>
      </w:r>
    </w:p>
    <w:p w:rsidR="00361E1C" w:rsidRDefault="00361E1C" w:rsidP="00361E1C">
      <w:pPr>
        <w:rPr>
          <w:rFonts w:ascii="Arial" w:hAnsi="Arial" w:cs="Arial"/>
          <w:sz w:val="24"/>
          <w:szCs w:val="24"/>
          <w:lang w:val="sr-Latn-RS"/>
        </w:rPr>
      </w:pPr>
      <w:r w:rsidRPr="00696CF3">
        <w:rPr>
          <w:rFonts w:ascii="Arial" w:hAnsi="Arial" w:cs="Arial"/>
          <w:sz w:val="24"/>
          <w:szCs w:val="24"/>
          <w:lang w:val="sr-Cyrl-RS"/>
        </w:rPr>
        <w:t>-</w:t>
      </w:r>
      <w:r w:rsidRPr="00696CF3">
        <w:rPr>
          <w:rFonts w:ascii="Arial" w:hAnsi="Arial" w:cs="Arial"/>
          <w:sz w:val="24"/>
          <w:szCs w:val="24"/>
          <w:lang w:val="sr-Cyrl-RS"/>
        </w:rPr>
        <w:tab/>
        <w:t>Predlozi za poboljšanje usluga</w:t>
      </w: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r>
        <w:rPr>
          <w:rFonts w:ascii="Arial" w:hAnsi="Arial" w:cs="Arial"/>
          <w:sz w:val="24"/>
          <w:szCs w:val="24"/>
          <w:lang w:val="sr-Latn-RS"/>
        </w:rPr>
        <w:t>Tabela 2</w:t>
      </w:r>
    </w:p>
    <w:tbl>
      <w:tblPr>
        <w:tblStyle w:val="MediumGrid1-Accent4"/>
        <w:tblW w:w="0" w:type="auto"/>
        <w:tblLook w:val="04A0" w:firstRow="1" w:lastRow="0" w:firstColumn="1" w:lastColumn="0" w:noHBand="0" w:noVBand="1"/>
      </w:tblPr>
      <w:tblGrid>
        <w:gridCol w:w="6528"/>
        <w:gridCol w:w="2715"/>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Broj anketiranih</w:t>
            </w:r>
          </w:p>
        </w:tc>
        <w:tc>
          <w:tcPr>
            <w:tcW w:w="2808" w:type="dxa"/>
          </w:tcPr>
          <w:p w:rsidR="00361E1C" w:rsidRDefault="00361E1C" w:rsidP="00361E1C">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20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Vrlo dobar</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10   (50%)</w:t>
            </w:r>
          </w:p>
        </w:tc>
      </w:tr>
      <w:tr w:rsidR="00361E1C" w:rsidTr="00361E1C">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Dobar</w:t>
            </w:r>
          </w:p>
        </w:tc>
        <w:tc>
          <w:tcPr>
            <w:tcW w:w="280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4   (20%)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Loše</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6   (30%)</w:t>
            </w:r>
          </w:p>
        </w:tc>
      </w:tr>
      <w:tr w:rsidR="00361E1C" w:rsidTr="00361E1C">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Prosečna ocena</w:t>
            </w:r>
          </w:p>
        </w:tc>
        <w:tc>
          <w:tcPr>
            <w:tcW w:w="280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3.89</w:t>
            </w:r>
          </w:p>
        </w:tc>
      </w:tr>
      <w:tr w:rsidR="00361E1C" w:rsidTr="00361E1C">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361E1C" w:rsidRDefault="00361E1C" w:rsidP="00361E1C">
            <w:pPr>
              <w:rPr>
                <w:rFonts w:ascii="Arial" w:hAnsi="Arial" w:cs="Arial"/>
                <w:sz w:val="24"/>
                <w:szCs w:val="24"/>
                <w:lang w:val="sr-Cyrl-RS"/>
              </w:rPr>
            </w:pPr>
            <w:r w:rsidRPr="00696CF3">
              <w:rPr>
                <w:rFonts w:ascii="Arial" w:hAnsi="Arial" w:cs="Arial"/>
                <w:sz w:val="24"/>
                <w:szCs w:val="24"/>
                <w:lang w:val="sr-Cyrl-RS"/>
              </w:rPr>
              <w:t>PREDLOZI: Smanjenje rokova potrebnih za izdavanje dokumenata, razmena podataka po službenoj dužnosti</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F65C37">
        <w:rPr>
          <w:rFonts w:ascii="Arial" w:hAnsi="Arial" w:cs="Arial"/>
          <w:sz w:val="24"/>
          <w:szCs w:val="24"/>
          <w:lang w:val="sr-Latn-RS"/>
        </w:rPr>
        <w:t xml:space="preserve">Anonimno </w:t>
      </w:r>
      <w:r w:rsidRPr="00F65C37">
        <w:rPr>
          <w:rFonts w:ascii="Arial" w:hAnsi="Arial" w:cs="Arial"/>
          <w:sz w:val="24"/>
          <w:szCs w:val="24"/>
          <w:u w:val="single"/>
          <w:lang w:val="sr-Latn-RS"/>
        </w:rPr>
        <w:t xml:space="preserve">anketiranje upošljenika Gradske uprave za urbanizam i komunalno stambene poslove </w:t>
      </w:r>
      <w:r w:rsidRPr="00F65C37">
        <w:rPr>
          <w:rFonts w:ascii="Arial" w:hAnsi="Arial" w:cs="Arial"/>
          <w:sz w:val="24"/>
          <w:szCs w:val="24"/>
          <w:lang w:val="sr-Latn-RS"/>
        </w:rPr>
        <w:t>izvršeno je nakon vremenskog perioda u kome su se održavale aktivnosti vezane za unapređenje rada Jedinstvenog šaltera za podršku biznisu i izdavanje građevinskih dozvola usmerene ka Gradskoj upravi za urbanizam i komunalno stambene poslove.</w:t>
      </w: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F65C37" w:rsidRDefault="00361E1C" w:rsidP="00361E1C">
      <w:pPr>
        <w:rPr>
          <w:rFonts w:ascii="Arial" w:hAnsi="Arial" w:cs="Arial"/>
          <w:sz w:val="24"/>
          <w:szCs w:val="24"/>
          <w:lang w:val="sr-Latn-RS"/>
        </w:rPr>
      </w:pPr>
    </w:p>
    <w:p w:rsidR="00361E1C" w:rsidRPr="00F65C37" w:rsidRDefault="00361E1C" w:rsidP="00361E1C">
      <w:pPr>
        <w:rPr>
          <w:rFonts w:ascii="Arial" w:hAnsi="Arial" w:cs="Arial"/>
          <w:sz w:val="24"/>
          <w:szCs w:val="24"/>
          <w:u w:val="single"/>
          <w:lang w:val="sr-Latn-RS"/>
        </w:rPr>
      </w:pPr>
      <w:r w:rsidRPr="00F65C37">
        <w:rPr>
          <w:rFonts w:ascii="Arial" w:hAnsi="Arial" w:cs="Arial"/>
          <w:sz w:val="24"/>
          <w:szCs w:val="24"/>
          <w:lang w:val="sr-Latn-RS"/>
        </w:rPr>
        <w:t xml:space="preserve">          </w:t>
      </w:r>
      <w:r w:rsidRPr="00F65C37">
        <w:rPr>
          <w:rFonts w:ascii="Arial" w:hAnsi="Arial" w:cs="Arial"/>
          <w:sz w:val="24"/>
          <w:szCs w:val="24"/>
          <w:u w:val="single"/>
          <w:lang w:val="sr-Latn-RS"/>
        </w:rPr>
        <w:t>Anketom su obuhvaćene sledeće grupe pitanja: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Stav upošljenika o kvalitetu usluga prema Gradskoj upravi</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je tehnička opremljenost na zadovoljavajućem nivou</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Mogućnost prilagođavanja programa potrebama upošljenika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elektronska razmena podataka poboljšava odnos između građana i gradskih uprava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je obuka za korišćenje aplikacije doprinela poboljšanju i ažurnosti u radu</w:t>
      </w:r>
    </w:p>
    <w:p w:rsidR="00361E1C"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Predlozi i opšte mišljenje</w:t>
      </w:r>
    </w:p>
    <w:p w:rsidR="00361E1C" w:rsidRPr="00696CF3"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Cyrl-RS"/>
        </w:rPr>
      </w:pPr>
    </w:p>
    <w:p w:rsidR="00361E1C" w:rsidRPr="00F65C37" w:rsidRDefault="00361E1C" w:rsidP="00361E1C">
      <w:pPr>
        <w:rPr>
          <w:rFonts w:ascii="Arial" w:hAnsi="Arial" w:cs="Arial"/>
          <w:sz w:val="24"/>
          <w:szCs w:val="24"/>
          <w:lang w:val="sr-Latn-RS"/>
        </w:rPr>
      </w:pPr>
      <w:r>
        <w:rPr>
          <w:rFonts w:ascii="Arial" w:hAnsi="Arial" w:cs="Arial"/>
          <w:sz w:val="24"/>
          <w:szCs w:val="24"/>
          <w:lang w:val="sr-Latn-RS"/>
        </w:rPr>
        <w:t>Tabela 3</w:t>
      </w:r>
    </w:p>
    <w:tbl>
      <w:tblPr>
        <w:tblStyle w:val="MediumGrid1-Accent4"/>
        <w:tblW w:w="0" w:type="auto"/>
        <w:tblLook w:val="04A0" w:firstRow="1" w:lastRow="0" w:firstColumn="1" w:lastColumn="0" w:noHBand="0" w:noVBand="1"/>
      </w:tblPr>
      <w:tblGrid>
        <w:gridCol w:w="4614"/>
        <w:gridCol w:w="4629"/>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Pr>
                <w:rFonts w:ascii="Arial" w:hAnsi="Arial" w:cs="Arial"/>
                <w:sz w:val="24"/>
                <w:szCs w:val="24"/>
              </w:rPr>
              <w:t>Grupe</w:t>
            </w:r>
            <w:proofErr w:type="spellEnd"/>
            <w:r>
              <w:rPr>
                <w:rFonts w:ascii="Arial" w:hAnsi="Arial" w:cs="Arial"/>
                <w:sz w:val="24"/>
                <w:szCs w:val="24"/>
              </w:rPr>
              <w:t xml:space="preserve"> </w:t>
            </w:r>
            <w:proofErr w:type="spellStart"/>
            <w:r>
              <w:rPr>
                <w:rFonts w:ascii="Arial" w:hAnsi="Arial" w:cs="Arial"/>
                <w:sz w:val="24"/>
                <w:szCs w:val="24"/>
              </w:rPr>
              <w:t>pitanja</w:t>
            </w:r>
            <w:proofErr w:type="spellEnd"/>
          </w:p>
        </w:tc>
        <w:tc>
          <w:tcPr>
            <w:tcW w:w="4788" w:type="dxa"/>
          </w:tcPr>
          <w:p w:rsidR="00361E1C" w:rsidRPr="00F65C37" w:rsidRDefault="00361E1C" w:rsidP="00361E1C">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Latn-RS"/>
              </w:rPr>
            </w:pPr>
            <w:r>
              <w:rPr>
                <w:rFonts w:ascii="Arial" w:hAnsi="Arial" w:cs="Arial"/>
                <w:sz w:val="24"/>
                <w:szCs w:val="24"/>
                <w:lang w:val="sr-Latn-RS"/>
              </w:rPr>
              <w:t>Procenat ispunjenja</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Kvalitet</w:t>
            </w:r>
            <w:proofErr w:type="spellEnd"/>
            <w:r w:rsidRPr="00F65C37">
              <w:rPr>
                <w:rFonts w:ascii="Arial" w:hAnsi="Arial" w:cs="Arial"/>
                <w:sz w:val="24"/>
                <w:szCs w:val="24"/>
              </w:rPr>
              <w:t xml:space="preserve"> </w:t>
            </w:r>
            <w:proofErr w:type="spellStart"/>
            <w:r w:rsidRPr="00F65C37">
              <w:rPr>
                <w:rFonts w:ascii="Arial" w:hAnsi="Arial" w:cs="Arial"/>
                <w:sz w:val="24"/>
                <w:szCs w:val="24"/>
              </w:rPr>
              <w:t>usluga</w:t>
            </w:r>
            <w:proofErr w:type="spellEnd"/>
            <w:r w:rsidRPr="00F65C37">
              <w:rPr>
                <w:rFonts w:ascii="Arial" w:hAnsi="Arial" w:cs="Arial"/>
                <w:sz w:val="24"/>
                <w:szCs w:val="24"/>
              </w:rPr>
              <w:t xml:space="preserve"> </w:t>
            </w:r>
            <w:proofErr w:type="spellStart"/>
            <w:r w:rsidRPr="00F65C37">
              <w:rPr>
                <w:rFonts w:ascii="Arial" w:hAnsi="Arial" w:cs="Arial"/>
                <w:sz w:val="24"/>
                <w:szCs w:val="24"/>
              </w:rPr>
              <w:t>Jedinstvenog</w:t>
            </w:r>
            <w:proofErr w:type="spellEnd"/>
            <w:r w:rsidRPr="00F65C37">
              <w:rPr>
                <w:rFonts w:ascii="Arial" w:hAnsi="Arial" w:cs="Arial"/>
                <w:sz w:val="24"/>
                <w:szCs w:val="24"/>
              </w:rPr>
              <w:t xml:space="preserve"> </w:t>
            </w:r>
            <w:proofErr w:type="spellStart"/>
            <w:r w:rsidRPr="00F65C37">
              <w:rPr>
                <w:rFonts w:ascii="Arial" w:hAnsi="Arial" w:cs="Arial"/>
                <w:sz w:val="24"/>
                <w:szCs w:val="24"/>
              </w:rPr>
              <w:t>šaltera</w:t>
            </w:r>
            <w:proofErr w:type="spellEnd"/>
            <w:r w:rsidRPr="00F65C37">
              <w:rPr>
                <w:rFonts w:ascii="Arial" w:hAnsi="Arial" w:cs="Arial"/>
                <w:sz w:val="24"/>
                <w:szCs w:val="24"/>
              </w:rPr>
              <w:t xml:space="preserve"> </w:t>
            </w:r>
            <w:proofErr w:type="spellStart"/>
            <w:r w:rsidRPr="00F65C37">
              <w:rPr>
                <w:rFonts w:ascii="Arial" w:hAnsi="Arial" w:cs="Arial"/>
                <w:sz w:val="24"/>
                <w:szCs w:val="24"/>
              </w:rPr>
              <w:t>prema</w:t>
            </w:r>
            <w:proofErr w:type="spellEnd"/>
            <w:r w:rsidRPr="00F65C37">
              <w:rPr>
                <w:rFonts w:ascii="Arial" w:hAnsi="Arial" w:cs="Arial"/>
                <w:sz w:val="24"/>
                <w:szCs w:val="24"/>
              </w:rPr>
              <w:t xml:space="preserve"> </w:t>
            </w:r>
            <w:proofErr w:type="spellStart"/>
            <w:r w:rsidRPr="00F65C37">
              <w:rPr>
                <w:rFonts w:ascii="Arial" w:hAnsi="Arial" w:cs="Arial"/>
                <w:sz w:val="24"/>
                <w:szCs w:val="24"/>
              </w:rPr>
              <w:t>Gradskoj</w:t>
            </w:r>
            <w:proofErr w:type="spellEnd"/>
            <w:r w:rsidRPr="00F65C37">
              <w:rPr>
                <w:rFonts w:ascii="Arial" w:hAnsi="Arial" w:cs="Arial"/>
                <w:sz w:val="24"/>
                <w:szCs w:val="24"/>
              </w:rPr>
              <w:t xml:space="preserve"> </w:t>
            </w:r>
            <w:proofErr w:type="spellStart"/>
            <w:r w:rsidRPr="00F65C37">
              <w:rPr>
                <w:rFonts w:ascii="Arial" w:hAnsi="Arial" w:cs="Arial"/>
                <w:sz w:val="24"/>
                <w:szCs w:val="24"/>
              </w:rPr>
              <w:t>upravi</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80%</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Iskorišćenost</w:t>
            </w:r>
            <w:proofErr w:type="spellEnd"/>
            <w:r w:rsidRPr="00F65C37">
              <w:rPr>
                <w:rFonts w:ascii="Arial" w:hAnsi="Arial" w:cs="Arial"/>
                <w:sz w:val="24"/>
                <w:szCs w:val="24"/>
              </w:rPr>
              <w:t xml:space="preserve"> </w:t>
            </w:r>
            <w:proofErr w:type="spellStart"/>
            <w:r w:rsidRPr="00F65C37">
              <w:rPr>
                <w:rFonts w:ascii="Arial" w:hAnsi="Arial" w:cs="Arial"/>
                <w:sz w:val="24"/>
                <w:szCs w:val="24"/>
              </w:rPr>
              <w:t>tehničke</w:t>
            </w:r>
            <w:proofErr w:type="spellEnd"/>
            <w:r w:rsidRPr="00F65C37">
              <w:rPr>
                <w:rFonts w:ascii="Arial" w:hAnsi="Arial" w:cs="Arial"/>
                <w:sz w:val="24"/>
                <w:szCs w:val="24"/>
              </w:rPr>
              <w:t xml:space="preserve"> </w:t>
            </w:r>
            <w:proofErr w:type="spellStart"/>
            <w:r w:rsidRPr="00F65C37">
              <w:rPr>
                <w:rFonts w:ascii="Arial" w:hAnsi="Arial" w:cs="Arial"/>
                <w:sz w:val="24"/>
                <w:szCs w:val="24"/>
              </w:rPr>
              <w:t>opremljenosti</w:t>
            </w:r>
            <w:proofErr w:type="spellEnd"/>
          </w:p>
        </w:tc>
        <w:tc>
          <w:tcPr>
            <w:tcW w:w="478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Prilagođavanje</w:t>
            </w:r>
            <w:proofErr w:type="spellEnd"/>
            <w:r w:rsidRPr="00F65C37">
              <w:rPr>
                <w:rFonts w:ascii="Arial" w:hAnsi="Arial" w:cs="Arial"/>
                <w:sz w:val="24"/>
                <w:szCs w:val="24"/>
              </w:rPr>
              <w:t xml:space="preserve"> </w:t>
            </w:r>
            <w:proofErr w:type="spellStart"/>
            <w:r w:rsidRPr="00F65C37">
              <w:rPr>
                <w:rFonts w:ascii="Arial" w:hAnsi="Arial" w:cs="Arial"/>
                <w:sz w:val="24"/>
                <w:szCs w:val="24"/>
              </w:rPr>
              <w:t>programa</w:t>
            </w:r>
            <w:proofErr w:type="spellEnd"/>
            <w:r w:rsidRPr="00F65C37">
              <w:rPr>
                <w:rFonts w:ascii="Arial" w:hAnsi="Arial" w:cs="Arial"/>
                <w:sz w:val="24"/>
                <w:szCs w:val="24"/>
              </w:rPr>
              <w:t xml:space="preserve"> </w:t>
            </w:r>
            <w:proofErr w:type="spellStart"/>
            <w:r w:rsidRPr="00F65C37">
              <w:rPr>
                <w:rFonts w:ascii="Arial" w:hAnsi="Arial" w:cs="Arial"/>
                <w:sz w:val="24"/>
                <w:szCs w:val="24"/>
              </w:rPr>
              <w:t>smatram</w:t>
            </w:r>
            <w:proofErr w:type="spellEnd"/>
            <w:r w:rsidRPr="00F65C37">
              <w:rPr>
                <w:rFonts w:ascii="Arial" w:hAnsi="Arial" w:cs="Arial"/>
                <w:sz w:val="24"/>
                <w:szCs w:val="24"/>
              </w:rPr>
              <w:t xml:space="preserve"> </w:t>
            </w:r>
            <w:proofErr w:type="spellStart"/>
            <w:r w:rsidRPr="00F65C37">
              <w:rPr>
                <w:rFonts w:ascii="Arial" w:hAnsi="Arial" w:cs="Arial"/>
                <w:sz w:val="24"/>
                <w:szCs w:val="24"/>
              </w:rPr>
              <w:t>potrebnim</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98%</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w:t>
            </w:r>
            <w:proofErr w:type="spellStart"/>
            <w:r w:rsidRPr="00F65C37">
              <w:rPr>
                <w:rFonts w:ascii="Arial" w:hAnsi="Arial" w:cs="Arial"/>
                <w:sz w:val="24"/>
                <w:szCs w:val="24"/>
              </w:rPr>
              <w:t>ažurnosti</w:t>
            </w:r>
            <w:proofErr w:type="spellEnd"/>
            <w:r w:rsidRPr="00F65C37">
              <w:rPr>
                <w:rFonts w:ascii="Arial" w:hAnsi="Arial" w:cs="Arial"/>
                <w:sz w:val="24"/>
                <w:szCs w:val="24"/>
              </w:rPr>
              <w:t xml:space="preserve"> u </w:t>
            </w:r>
            <w:proofErr w:type="spellStart"/>
            <w:r w:rsidRPr="00F65C37">
              <w:rPr>
                <w:rFonts w:ascii="Arial" w:hAnsi="Arial" w:cs="Arial"/>
                <w:sz w:val="24"/>
                <w:szCs w:val="24"/>
              </w:rPr>
              <w:t>radu</w:t>
            </w:r>
            <w:proofErr w:type="spellEnd"/>
            <w:r w:rsidRPr="00F65C37">
              <w:rPr>
                <w:rFonts w:ascii="Arial" w:hAnsi="Arial" w:cs="Arial"/>
                <w:sz w:val="24"/>
                <w:szCs w:val="24"/>
              </w:rPr>
              <w:t xml:space="preserve"> </w:t>
            </w:r>
            <w:proofErr w:type="spellStart"/>
            <w:r w:rsidRPr="00F65C37">
              <w:rPr>
                <w:rFonts w:ascii="Arial" w:hAnsi="Arial" w:cs="Arial"/>
                <w:sz w:val="24"/>
                <w:szCs w:val="24"/>
              </w:rPr>
              <w:t>zahvaljujući</w:t>
            </w:r>
            <w:proofErr w:type="spellEnd"/>
            <w:r w:rsidRPr="00F65C37">
              <w:rPr>
                <w:rFonts w:ascii="Arial" w:hAnsi="Arial" w:cs="Arial"/>
                <w:sz w:val="24"/>
                <w:szCs w:val="24"/>
              </w:rPr>
              <w:t xml:space="preserve"> </w:t>
            </w:r>
            <w:proofErr w:type="spellStart"/>
            <w:r w:rsidRPr="00F65C37">
              <w:rPr>
                <w:rFonts w:ascii="Arial" w:hAnsi="Arial" w:cs="Arial"/>
                <w:sz w:val="24"/>
                <w:szCs w:val="24"/>
              </w:rPr>
              <w:t>obuci</w:t>
            </w:r>
            <w:proofErr w:type="spellEnd"/>
          </w:p>
        </w:tc>
        <w:tc>
          <w:tcPr>
            <w:tcW w:w="478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90%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w:t>
            </w:r>
            <w:proofErr w:type="spellStart"/>
            <w:r w:rsidRPr="00F65C37">
              <w:rPr>
                <w:rFonts w:ascii="Arial" w:hAnsi="Arial" w:cs="Arial"/>
                <w:sz w:val="24"/>
                <w:szCs w:val="24"/>
              </w:rPr>
              <w:t>odnosa</w:t>
            </w:r>
            <w:proofErr w:type="spellEnd"/>
            <w:r w:rsidRPr="00F65C37">
              <w:rPr>
                <w:rFonts w:ascii="Arial" w:hAnsi="Arial" w:cs="Arial"/>
                <w:sz w:val="24"/>
                <w:szCs w:val="24"/>
              </w:rPr>
              <w:t xml:space="preserve">  </w:t>
            </w:r>
            <w:proofErr w:type="spellStart"/>
            <w:r w:rsidRPr="00F65C37">
              <w:rPr>
                <w:rFonts w:ascii="Arial" w:hAnsi="Arial" w:cs="Arial"/>
                <w:sz w:val="24"/>
                <w:szCs w:val="24"/>
              </w:rPr>
              <w:t>između</w:t>
            </w:r>
            <w:proofErr w:type="spellEnd"/>
            <w:r w:rsidRPr="00F65C37">
              <w:rPr>
                <w:rFonts w:ascii="Arial" w:hAnsi="Arial" w:cs="Arial"/>
                <w:sz w:val="24"/>
                <w:szCs w:val="24"/>
              </w:rPr>
              <w:t xml:space="preserve"> </w:t>
            </w:r>
            <w:proofErr w:type="spellStart"/>
            <w:r w:rsidRPr="00F65C37">
              <w:rPr>
                <w:rFonts w:ascii="Arial" w:hAnsi="Arial" w:cs="Arial"/>
                <w:sz w:val="24"/>
                <w:szCs w:val="24"/>
              </w:rPr>
              <w:t>građana</w:t>
            </w:r>
            <w:proofErr w:type="spellEnd"/>
            <w:r w:rsidRPr="00F65C37">
              <w:rPr>
                <w:rFonts w:ascii="Arial" w:hAnsi="Arial" w:cs="Arial"/>
                <w:sz w:val="24"/>
                <w:szCs w:val="24"/>
              </w:rPr>
              <w:t xml:space="preserve"> </w:t>
            </w:r>
            <w:proofErr w:type="spellStart"/>
            <w:r w:rsidRPr="00F65C37">
              <w:rPr>
                <w:rFonts w:ascii="Arial" w:hAnsi="Arial" w:cs="Arial"/>
                <w:sz w:val="24"/>
                <w:szCs w:val="24"/>
              </w:rPr>
              <w:t>i</w:t>
            </w:r>
            <w:proofErr w:type="spellEnd"/>
            <w:r w:rsidRPr="00F65C37">
              <w:rPr>
                <w:rFonts w:ascii="Arial" w:hAnsi="Arial" w:cs="Arial"/>
                <w:sz w:val="24"/>
                <w:szCs w:val="24"/>
              </w:rPr>
              <w:t xml:space="preserve"> </w:t>
            </w:r>
            <w:proofErr w:type="spellStart"/>
            <w:r w:rsidRPr="00F65C37">
              <w:rPr>
                <w:rFonts w:ascii="Arial" w:hAnsi="Arial" w:cs="Arial"/>
                <w:sz w:val="24"/>
                <w:szCs w:val="24"/>
              </w:rPr>
              <w:t>upošljenika</w:t>
            </w:r>
            <w:proofErr w:type="spellEnd"/>
            <w:r w:rsidRPr="00F65C37">
              <w:rPr>
                <w:rFonts w:ascii="Arial" w:hAnsi="Arial" w:cs="Arial"/>
                <w:sz w:val="24"/>
                <w:szCs w:val="24"/>
              </w:rPr>
              <w:t xml:space="preserve"> </w:t>
            </w:r>
            <w:proofErr w:type="spellStart"/>
            <w:r w:rsidRPr="00F65C37">
              <w:rPr>
                <w:rFonts w:ascii="Arial" w:hAnsi="Arial" w:cs="Arial"/>
                <w:sz w:val="24"/>
                <w:szCs w:val="24"/>
              </w:rPr>
              <w:t>putem</w:t>
            </w:r>
            <w:proofErr w:type="spellEnd"/>
            <w:r w:rsidRPr="00F65C37">
              <w:rPr>
                <w:rFonts w:ascii="Arial" w:hAnsi="Arial" w:cs="Arial"/>
                <w:sz w:val="24"/>
                <w:szCs w:val="24"/>
              </w:rPr>
              <w:t xml:space="preserve"> </w:t>
            </w:r>
            <w:proofErr w:type="spellStart"/>
            <w:r w:rsidRPr="00F65C37">
              <w:rPr>
                <w:rFonts w:ascii="Arial" w:hAnsi="Arial" w:cs="Arial"/>
                <w:sz w:val="24"/>
                <w:szCs w:val="24"/>
              </w:rPr>
              <w:t>elektronske</w:t>
            </w:r>
            <w:proofErr w:type="spellEnd"/>
            <w:r w:rsidRPr="00F65C37">
              <w:rPr>
                <w:rFonts w:ascii="Arial" w:hAnsi="Arial" w:cs="Arial"/>
                <w:sz w:val="24"/>
                <w:szCs w:val="24"/>
              </w:rPr>
              <w:t xml:space="preserve"> </w:t>
            </w:r>
            <w:proofErr w:type="spellStart"/>
            <w:r w:rsidRPr="00F65C37">
              <w:rPr>
                <w:rFonts w:ascii="Arial" w:hAnsi="Arial" w:cs="Arial"/>
                <w:sz w:val="24"/>
                <w:szCs w:val="24"/>
              </w:rPr>
              <w:t>razmene</w:t>
            </w:r>
            <w:proofErr w:type="spellEnd"/>
            <w:r w:rsidRPr="00F65C37">
              <w:rPr>
                <w:rFonts w:ascii="Arial" w:hAnsi="Arial" w:cs="Arial"/>
                <w:sz w:val="24"/>
                <w:szCs w:val="24"/>
              </w:rPr>
              <w:t xml:space="preserve"> </w:t>
            </w:r>
            <w:proofErr w:type="spellStart"/>
            <w:r w:rsidRPr="00F65C37">
              <w:rPr>
                <w:rFonts w:ascii="Arial" w:hAnsi="Arial" w:cs="Arial"/>
                <w:sz w:val="24"/>
                <w:szCs w:val="24"/>
              </w:rPr>
              <w:t>podataka</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85%</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Opšte</w:t>
            </w:r>
            <w:proofErr w:type="spellEnd"/>
            <w:r w:rsidRPr="00F65C37">
              <w:rPr>
                <w:rFonts w:ascii="Arial" w:hAnsi="Arial" w:cs="Arial"/>
                <w:sz w:val="24"/>
                <w:szCs w:val="24"/>
              </w:rPr>
              <w:t xml:space="preserve"> </w:t>
            </w:r>
            <w:proofErr w:type="spellStart"/>
            <w:r w:rsidRPr="00F65C37">
              <w:rPr>
                <w:rFonts w:ascii="Arial" w:hAnsi="Arial" w:cs="Arial"/>
                <w:sz w:val="24"/>
                <w:szCs w:val="24"/>
              </w:rPr>
              <w:t>mišljenje</w:t>
            </w:r>
            <w:proofErr w:type="spellEnd"/>
          </w:p>
        </w:tc>
        <w:tc>
          <w:tcPr>
            <w:tcW w:w="4788" w:type="dxa"/>
          </w:tcPr>
          <w:p w:rsidR="00361E1C" w:rsidRPr="00F65C37"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F65C37">
              <w:rPr>
                <w:rFonts w:ascii="Arial" w:hAnsi="Arial" w:cs="Arial"/>
                <w:sz w:val="24"/>
                <w:szCs w:val="24"/>
              </w:rPr>
              <w:t>Upotpunjuje</w:t>
            </w:r>
            <w:proofErr w:type="spellEnd"/>
            <w:r w:rsidRPr="00F65C37">
              <w:rPr>
                <w:rFonts w:ascii="Arial" w:hAnsi="Arial" w:cs="Arial"/>
                <w:sz w:val="24"/>
                <w:szCs w:val="24"/>
              </w:rPr>
              <w:t xml:space="preserve"> rad </w:t>
            </w:r>
            <w:proofErr w:type="spellStart"/>
            <w:r w:rsidRPr="00F65C37">
              <w:rPr>
                <w:rFonts w:ascii="Arial" w:hAnsi="Arial" w:cs="Arial"/>
                <w:sz w:val="24"/>
                <w:szCs w:val="24"/>
              </w:rPr>
              <w:t>pri</w:t>
            </w:r>
            <w:proofErr w:type="spellEnd"/>
            <w:r w:rsidRPr="00F65C37">
              <w:rPr>
                <w:rFonts w:ascii="Arial" w:hAnsi="Arial" w:cs="Arial"/>
                <w:sz w:val="24"/>
                <w:szCs w:val="24"/>
              </w:rPr>
              <w:t xml:space="preserve"> </w:t>
            </w:r>
            <w:proofErr w:type="spellStart"/>
            <w:r w:rsidRPr="00F65C37">
              <w:rPr>
                <w:rFonts w:ascii="Arial" w:hAnsi="Arial" w:cs="Arial"/>
                <w:sz w:val="24"/>
                <w:szCs w:val="24"/>
              </w:rPr>
              <w:t>izdavanju</w:t>
            </w:r>
            <w:proofErr w:type="spellEnd"/>
            <w:r w:rsidRPr="00F65C37">
              <w:rPr>
                <w:rFonts w:ascii="Arial" w:hAnsi="Arial" w:cs="Arial"/>
                <w:sz w:val="24"/>
                <w:szCs w:val="24"/>
              </w:rPr>
              <w:t xml:space="preserve"> </w:t>
            </w:r>
            <w:proofErr w:type="spellStart"/>
            <w:r w:rsidRPr="00F65C37">
              <w:rPr>
                <w:rFonts w:ascii="Arial" w:hAnsi="Arial" w:cs="Arial"/>
                <w:sz w:val="24"/>
                <w:szCs w:val="24"/>
              </w:rPr>
              <w:t>dozvola</w:t>
            </w:r>
            <w:proofErr w:type="spellEnd"/>
            <w:r w:rsidRPr="00F65C37">
              <w:rPr>
                <w:rFonts w:ascii="Arial" w:hAnsi="Arial" w:cs="Arial"/>
                <w:sz w:val="24"/>
                <w:szCs w:val="24"/>
              </w:rPr>
              <w:t xml:space="preserve">, </w:t>
            </w:r>
            <w:proofErr w:type="spellStart"/>
            <w:r w:rsidRPr="00F65C37">
              <w:rPr>
                <w:rFonts w:ascii="Arial" w:hAnsi="Arial" w:cs="Arial"/>
                <w:sz w:val="24"/>
                <w:szCs w:val="24"/>
              </w:rPr>
              <w:t>smanjuje</w:t>
            </w:r>
            <w:proofErr w:type="spellEnd"/>
            <w:r w:rsidRPr="00F65C37">
              <w:rPr>
                <w:rFonts w:ascii="Arial" w:hAnsi="Arial" w:cs="Arial"/>
                <w:sz w:val="24"/>
                <w:szCs w:val="24"/>
              </w:rPr>
              <w:t xml:space="preserve"> se </w:t>
            </w:r>
            <w:proofErr w:type="spellStart"/>
            <w:r w:rsidRPr="00F65C37">
              <w:rPr>
                <w:rFonts w:ascii="Arial" w:hAnsi="Arial" w:cs="Arial"/>
                <w:sz w:val="24"/>
                <w:szCs w:val="24"/>
              </w:rPr>
              <w:t>vreme</w:t>
            </w:r>
            <w:proofErr w:type="spellEnd"/>
            <w:r w:rsidRPr="00F65C37">
              <w:rPr>
                <w:rFonts w:ascii="Arial" w:hAnsi="Arial" w:cs="Arial"/>
                <w:sz w:val="24"/>
                <w:szCs w:val="24"/>
              </w:rPr>
              <w:t xml:space="preserve"> </w:t>
            </w:r>
            <w:proofErr w:type="spellStart"/>
            <w:r w:rsidRPr="00F65C37">
              <w:rPr>
                <w:rFonts w:ascii="Arial" w:hAnsi="Arial" w:cs="Arial"/>
                <w:sz w:val="24"/>
                <w:szCs w:val="24"/>
              </w:rPr>
              <w:t>protoka</w:t>
            </w:r>
            <w:proofErr w:type="spellEnd"/>
            <w:r w:rsidRPr="00F65C37">
              <w:rPr>
                <w:rFonts w:ascii="Arial" w:hAnsi="Arial" w:cs="Arial"/>
                <w:sz w:val="24"/>
                <w:szCs w:val="24"/>
              </w:rPr>
              <w:t xml:space="preserve"> </w:t>
            </w:r>
            <w:proofErr w:type="spellStart"/>
            <w:r w:rsidRPr="00F65C37">
              <w:rPr>
                <w:rFonts w:ascii="Arial" w:hAnsi="Arial" w:cs="Arial"/>
                <w:sz w:val="24"/>
                <w:szCs w:val="24"/>
              </w:rPr>
              <w:t>informacija</w:t>
            </w:r>
            <w:proofErr w:type="spellEnd"/>
            <w:r w:rsidRPr="00F65C37">
              <w:rPr>
                <w:rFonts w:ascii="Arial" w:hAnsi="Arial" w:cs="Arial"/>
                <w:sz w:val="24"/>
                <w:szCs w:val="24"/>
              </w:rPr>
              <w:t xml:space="preserve"> </w:t>
            </w:r>
            <w:proofErr w:type="spellStart"/>
            <w:r w:rsidRPr="00F65C37">
              <w:rPr>
                <w:rFonts w:ascii="Arial" w:hAnsi="Arial" w:cs="Arial"/>
                <w:sz w:val="24"/>
                <w:szCs w:val="24"/>
              </w:rPr>
              <w:t>između</w:t>
            </w:r>
            <w:proofErr w:type="spellEnd"/>
            <w:r w:rsidRPr="00F65C37">
              <w:rPr>
                <w:rFonts w:ascii="Arial" w:hAnsi="Arial" w:cs="Arial"/>
                <w:sz w:val="24"/>
                <w:szCs w:val="24"/>
              </w:rPr>
              <w:t xml:space="preserve"> GU </w:t>
            </w:r>
            <w:proofErr w:type="spellStart"/>
            <w:r w:rsidRPr="00F65C37">
              <w:rPr>
                <w:rFonts w:ascii="Arial" w:hAnsi="Arial" w:cs="Arial"/>
                <w:sz w:val="24"/>
                <w:szCs w:val="24"/>
              </w:rPr>
              <w:t>i</w:t>
            </w:r>
            <w:proofErr w:type="spellEnd"/>
            <w:r w:rsidRPr="00F65C37">
              <w:rPr>
                <w:rFonts w:ascii="Arial" w:hAnsi="Arial" w:cs="Arial"/>
                <w:sz w:val="24"/>
                <w:szCs w:val="24"/>
              </w:rPr>
              <w:t xml:space="preserve"> </w:t>
            </w:r>
            <w:proofErr w:type="spellStart"/>
            <w:r w:rsidRPr="00F65C37">
              <w:rPr>
                <w:rFonts w:ascii="Arial" w:hAnsi="Arial" w:cs="Arial"/>
                <w:sz w:val="24"/>
                <w:szCs w:val="24"/>
              </w:rPr>
              <w:t>investitora</w:t>
            </w:r>
            <w:proofErr w:type="spellEnd"/>
            <w:r w:rsidRPr="00F65C37">
              <w:rPr>
                <w:rFonts w:ascii="Arial" w:hAnsi="Arial" w:cs="Arial"/>
                <w:sz w:val="24"/>
                <w:szCs w:val="24"/>
              </w:rPr>
              <w:t xml:space="preserve">, </w:t>
            </w:r>
            <w:proofErr w:type="spellStart"/>
            <w:r w:rsidRPr="00F65C37">
              <w:rPr>
                <w:rFonts w:ascii="Arial" w:hAnsi="Arial" w:cs="Arial"/>
                <w:sz w:val="24"/>
                <w:szCs w:val="24"/>
              </w:rPr>
              <w:t>mogućnost</w:t>
            </w:r>
            <w:proofErr w:type="spellEnd"/>
            <w:r w:rsidRPr="00F65C37">
              <w:rPr>
                <w:rFonts w:ascii="Arial" w:hAnsi="Arial" w:cs="Arial"/>
                <w:sz w:val="24"/>
                <w:szCs w:val="24"/>
              </w:rPr>
              <w:t xml:space="preserve"> </w:t>
            </w:r>
            <w:proofErr w:type="spellStart"/>
            <w:r w:rsidRPr="00F65C37">
              <w:rPr>
                <w:rFonts w:ascii="Arial" w:hAnsi="Arial" w:cs="Arial"/>
                <w:sz w:val="24"/>
                <w:szCs w:val="24"/>
              </w:rPr>
              <w:t>napredovanja</w:t>
            </w:r>
            <w:proofErr w:type="spellEnd"/>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r w:rsidRPr="00F65C37">
              <w:rPr>
                <w:rFonts w:ascii="Arial" w:hAnsi="Arial" w:cs="Arial"/>
                <w:sz w:val="24"/>
                <w:szCs w:val="24"/>
              </w:rPr>
              <w:t>PREDLOZI:</w:t>
            </w:r>
          </w:p>
        </w:tc>
        <w:tc>
          <w:tcPr>
            <w:tcW w:w="4788" w:type="dxa"/>
          </w:tcPr>
          <w:p w:rsidR="00361E1C" w:rsidRPr="00F65C37"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TEHNIČKE </w:t>
            </w:r>
            <w:proofErr w:type="spellStart"/>
            <w:r w:rsidRPr="00F65C37">
              <w:rPr>
                <w:rFonts w:ascii="Arial" w:hAnsi="Arial" w:cs="Arial"/>
                <w:sz w:val="24"/>
                <w:szCs w:val="24"/>
              </w:rPr>
              <w:t>OPREMLjENOSTI</w:t>
            </w:r>
            <w:proofErr w:type="spellEnd"/>
            <w:r w:rsidRPr="00F65C37">
              <w:rPr>
                <w:rFonts w:ascii="Arial" w:hAnsi="Arial" w:cs="Arial"/>
                <w:sz w:val="24"/>
                <w:szCs w:val="24"/>
              </w:rPr>
              <w:t xml:space="preserve"> U GRADSKOJ UPRAVI ZA URBANIZAM I KOMUNALNO STAMBENE POSLOVE</w:t>
            </w:r>
          </w:p>
        </w:tc>
      </w:tr>
    </w:tbl>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Pr="00882E2A" w:rsidRDefault="00361E1C" w:rsidP="00361E1C">
      <w:pPr>
        <w:jc w:val="center"/>
        <w:rPr>
          <w:rFonts w:ascii="Arial" w:hAnsi="Arial" w:cs="Arial"/>
          <w:b/>
          <w:sz w:val="24"/>
          <w:szCs w:val="24"/>
          <w:lang w:val="sr-Latn-RS"/>
        </w:rPr>
      </w:pPr>
      <w:r w:rsidRPr="00882E2A">
        <w:rPr>
          <w:rFonts w:ascii="Arial" w:hAnsi="Arial" w:cs="Arial"/>
          <w:b/>
          <w:sz w:val="24"/>
          <w:szCs w:val="24"/>
          <w:lang w:val="sr-Cyrl-RS"/>
        </w:rPr>
        <w:lastRenderedPageBreak/>
        <w:t>REZULTATI ANKETE</w:t>
      </w:r>
      <w:r w:rsidRPr="00882E2A">
        <w:rPr>
          <w:rFonts w:ascii="Arial" w:hAnsi="Arial" w:cs="Arial"/>
          <w:b/>
          <w:sz w:val="24"/>
          <w:szCs w:val="24"/>
          <w:lang w:val="sr-Latn-RS"/>
        </w:rPr>
        <w:t xml:space="preserve"> 2015</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Anketiranje privrednika, građana i upošljenika Gradske uprave za urbanizam i komunalno stambene poslove, sprovedeno je u avgustu mesecu tekuće godine. Svrha i ove ankete je da se obezbede korisne i pouzdane in</w:t>
      </w:r>
      <w:r>
        <w:rPr>
          <w:rFonts w:ascii="Arial" w:hAnsi="Arial" w:cs="Arial"/>
          <w:sz w:val="24"/>
          <w:szCs w:val="24"/>
          <w:lang w:val="sr-Cyrl-RS"/>
        </w:rPr>
        <w:t>formacije o stanju i stavov</w:t>
      </w:r>
      <w:r w:rsidRPr="00784408">
        <w:rPr>
          <w:rFonts w:ascii="Arial" w:hAnsi="Arial" w:cs="Arial"/>
          <w:sz w:val="24"/>
          <w:szCs w:val="24"/>
          <w:lang w:val="sr-Cyrl-RS"/>
        </w:rPr>
        <w:t>ima izabranih anketara. Predhodna anketa vršena je početkom godine, u periodu kraj januara i početak februara meseca, tako da dobijeni rezultati pokazuju relevantno stanje, pogotovo u periodu od početka primene Novog zakona o planiranju i izgradnji. Kao i predhodna anketiranja, cilj sprovođenja upitnika je dobijanje što približnijih tačnih odgovora kao i mišljenja ispitanika vezano za predloge za poboljšanje i unapređenje rada.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privrednika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Sprovođenje ankete, ovog puta je obavljeno u saradnji sa Agencijom za lokalni ekonomski razvoj. Izabrani su ispitanici koji su podnosili zahteve vezane za izgradnju i po Novom zakonu o planiranju i izgradnji i po starom zakonu, kao i podnosioci zahteva koji su krenuli sa  procesom izgradnje od 01.03.2015.godine, od kada se počelo sa primenom Objedinjene procedure.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Ispitanici su odgovorili na 3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su zadovoljni dobijanjem informacija o toku kretanja predmeta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koriste sajt Objedinjene procedure za proveru statusa predmeta i proveru dokumenata koja se zvanično objavljuju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se skratilo  vreme čekanja na saglasnosti javnih preduzeća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Izabrani ispitanici su za razliku od prethodnog anketiranja, gde su prioritetno proveravali status i tok kretanja svog predmeta na sajtu Objedinjene procedure, ovog puta davali suprotne odgovore. Interesovanja su im bila u</w:t>
      </w:r>
      <w:r>
        <w:rPr>
          <w:rFonts w:ascii="Arial" w:hAnsi="Arial" w:cs="Arial"/>
          <w:sz w:val="24"/>
          <w:szCs w:val="24"/>
          <w:lang w:val="sr-Cyrl-RS"/>
        </w:rPr>
        <w:t>smerena više ka praćenju toka  izdavanj</w:t>
      </w:r>
      <w:r>
        <w:rPr>
          <w:rFonts w:ascii="Arial" w:hAnsi="Arial" w:cs="Arial"/>
          <w:sz w:val="24"/>
          <w:szCs w:val="24"/>
          <w:lang w:val="sr-Latn-RS"/>
        </w:rPr>
        <w:t>a</w:t>
      </w:r>
      <w:r w:rsidRPr="00784408">
        <w:rPr>
          <w:rFonts w:ascii="Arial" w:hAnsi="Arial" w:cs="Arial"/>
          <w:sz w:val="24"/>
          <w:szCs w:val="24"/>
          <w:lang w:val="sr-Cyrl-RS"/>
        </w:rPr>
        <w:t xml:space="preserve"> dozvola za gradnju kao i postupanje po daljim instrukcijama u skladu sa Novim zakonom o planiranju i izgradnji.Potvrdili su da se skratio rok za izdavanje dozvola za gradnju kao i poštovanje rokova za njihovo izdavanje.</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građana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Građani-podnosioci zahteva za izgradnju(fizička lica), odgovarali su  na postavljene grupe pitanja, čime smo sumiranjem i upoređivanjem ovomesečnih rezultata anketiranja sa rezultatima iz prošlih perioda, dobili uvid u postojeće stanje i njihove stavove.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Građani su odgovorili na sledeće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pogodnosti korišćenja interneta, primena sajta Objedinjene procedure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poštovanje rokova za izdavanje dozvola za gradnju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predlozi za poboljšanje rada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Za razliku od predhodnih anketiranih lica, ispitanici u ovom periodu su više upoznati sa pogodnostima Novog zakona o planiranju i izgradnji, tako da su informisani vezano za praćenje toka kretanja predmeta putem interneta. Status predmeta kao i zvanične rezultate objave vezano za dobijanje dozvola za gradnju uredno prate na sajtu Objedinjene procedure jer sada moraju poštovati rokove za podnošenje naknadne dokumentacije usaglašenih zahteva. U rublici „predlozi za poboljšanje“, čak 60% anketiranih je upisalo da je potrebna veća ažurnost unosa toka kretanja predmeta, jer očekuju da brzina unosa podataka bude adekvatna kako je zakonom predviđeno. Kao predlog za poboljšanje, navedena je i bolja komunikacija šaltera Objedinjene procedure sa Gradskom upravom za urbanizam i komunalno stambene poslove sa jednostavnijim pristupom proceduri izdavanja dozvola za gradnju.</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upošljenika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I ovog puta je anketiranje upošljenika Gradske uprave za urbanizam i komunalno stambene poslove izvršeno anonimnim putem. Anketom su obuhvaćeni upošljenici koji direktno sarađuju sa šalterom objedinjene procedure. Na ovaj način, dobijamo najtačnije podatke, mišljenja i stavove samih upošljenika što u mnogome doprinosi i daje precizne smernice za dalji rad.</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Anketom su obuhvaćene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Stav upošljenika o kvalitetu usluga prema Gradskoj upravi</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lastRenderedPageBreak/>
        <w:t>-</w:t>
      </w:r>
      <w:r w:rsidRPr="00784408">
        <w:rPr>
          <w:rFonts w:ascii="Arial" w:hAnsi="Arial" w:cs="Arial"/>
          <w:sz w:val="24"/>
          <w:szCs w:val="24"/>
          <w:lang w:val="sr-Cyrl-RS"/>
        </w:rPr>
        <w:tab/>
        <w:t>Da li je tehnička opremljenost na zadovoljavajućem nivou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Mogućnost prilagođavanja programa potrebama upošljenika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 xml:space="preserve">Da li elektronska razmena podataka poboljšava odnos između građana i gradskih uprava </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je obuka za korišćenje aplikacije doprinela poboljšanju i ažurnosti u radu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Predlozi i opšte mišljenje</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r w:rsidRPr="00784408">
        <w:rPr>
          <w:rFonts w:ascii="Arial" w:hAnsi="Arial" w:cs="Arial"/>
          <w:sz w:val="24"/>
          <w:szCs w:val="24"/>
          <w:lang w:val="sr-Cyrl-RS"/>
        </w:rPr>
        <w:t>Na osnovu dobijenih odgovora, možemo zaključiti da su stavovi upošljenika prema načinu i funkcionisanju aplikacije objedinjene procedure malo pozitivniji nego u prethodnom periodu anketiranja koje je izvršeno februara meseca tekuće godine. Što se tiče elektronske razmene podataka, upošljenici su naglasili da im je jedina smetnja tehnička neopremljenost njihove gradske uprave. S obzirom na zakonsku obavezu elektronske razmene podataka, zaposleni u Gradskoj upravi ozbiljnije pristupaju ovakvom načinu rada.</w:t>
      </w:r>
    </w:p>
    <w:p w:rsidR="00361E1C" w:rsidRPr="00273DA2" w:rsidRDefault="00361E1C" w:rsidP="00361E1C">
      <w:pPr>
        <w:rPr>
          <w:rFonts w:ascii="Arial" w:hAnsi="Arial" w:cs="Arial"/>
          <w:sz w:val="24"/>
          <w:szCs w:val="24"/>
          <w:lang w:val="sr-Cyrl-RS"/>
        </w:rPr>
      </w:pPr>
    </w:p>
    <w:p w:rsidR="00361E1C" w:rsidRPr="001278A0" w:rsidRDefault="00361E1C" w:rsidP="00361E1C">
      <w:pPr>
        <w:rPr>
          <w:rFonts w:ascii="Arial" w:hAnsi="Arial" w:cs="Arial"/>
          <w:sz w:val="24"/>
          <w:szCs w:val="24"/>
          <w:lang w:val="sr-Cyrl-RS"/>
        </w:rPr>
      </w:pPr>
    </w:p>
    <w:p w:rsidR="00361E1C" w:rsidRDefault="00361E1C" w:rsidP="00361E1C">
      <w:pPr>
        <w:jc w:val="center"/>
        <w:rPr>
          <w:rFonts w:ascii="Times New Roman" w:eastAsia="Calibri" w:hAnsi="Times New Roman" w:cs="Times New Roman"/>
          <w:b/>
          <w:sz w:val="32"/>
          <w:szCs w:val="32"/>
          <w:u w:val="single"/>
          <w:lang w:val="sr-Cyrl-RS"/>
        </w:rPr>
      </w:pPr>
    </w:p>
    <w:p w:rsidR="00361E1C" w:rsidRDefault="00361E1C" w:rsidP="00361E1C">
      <w:pPr>
        <w:jc w:val="center"/>
        <w:rPr>
          <w:rFonts w:ascii="Times New Roman" w:eastAsia="Calibri" w:hAnsi="Times New Roman" w:cs="Times New Roman"/>
          <w:b/>
          <w:sz w:val="32"/>
          <w:szCs w:val="32"/>
          <w:u w:val="single"/>
          <w:lang w:val="sr-Cyrl-RS"/>
        </w:rPr>
      </w:pPr>
    </w:p>
    <w:p w:rsidR="00F24326" w:rsidRPr="00361E1C" w:rsidRDefault="00F24326" w:rsidP="00361E1C">
      <w:pPr>
        <w:jc w:val="center"/>
        <w:rPr>
          <w:rFonts w:ascii="Times New Roman" w:eastAsia="Calibri" w:hAnsi="Times New Roman" w:cs="Times New Roman"/>
          <w:b/>
          <w:sz w:val="32"/>
          <w:szCs w:val="32"/>
          <w:u w:val="single"/>
          <w:lang w:val="sr-Cyrl-RS"/>
        </w:rPr>
      </w:pPr>
      <w:r>
        <w:rPr>
          <w:rFonts w:ascii="Times New Roman" w:eastAsia="Calibri" w:hAnsi="Times New Roman" w:cs="Times New Roman"/>
          <w:b/>
          <w:sz w:val="32"/>
          <w:szCs w:val="32"/>
          <w:u w:val="single"/>
          <w:lang w:val="sr-Cyrl-RS"/>
        </w:rPr>
        <w:t>REZULTATI ANKETE</w:t>
      </w:r>
      <w:r w:rsidR="00882E2A">
        <w:rPr>
          <w:rFonts w:ascii="Times New Roman" w:eastAsia="Calibri" w:hAnsi="Times New Roman" w:cs="Times New Roman"/>
          <w:b/>
          <w:sz w:val="32"/>
          <w:szCs w:val="32"/>
          <w:u w:val="single"/>
          <w:lang w:val="sr-Latn-RS"/>
        </w:rPr>
        <w:t xml:space="preserve"> 2014</w:t>
      </w:r>
    </w:p>
    <w:p w:rsidR="00F24326" w:rsidRPr="00CD4FC5" w:rsidRDefault="00F24326" w:rsidP="00F24326">
      <w:pPr>
        <w:rPr>
          <w:rFonts w:ascii="Times New Roman" w:eastAsia="Calibri" w:hAnsi="Times New Roman" w:cs="Times New Roman"/>
          <w:sz w:val="32"/>
          <w:szCs w:val="32"/>
          <w:u w:val="single"/>
          <w:lang w:val="sr-Cyrl-RS"/>
        </w:rPr>
      </w:pPr>
    </w:p>
    <w:p w:rsidR="00F24326" w:rsidRPr="00CD4FC5" w:rsidRDefault="00F24326" w:rsidP="00F24326">
      <w:pPr>
        <w:rPr>
          <w:rFonts w:ascii="Times New Roman" w:eastAsia="Calibri" w:hAnsi="Times New Roman" w:cs="Times New Roman"/>
          <w:sz w:val="32"/>
          <w:szCs w:val="32"/>
          <w:u w:val="single"/>
          <w:lang w:val="sr-Cyrl-RS"/>
        </w:rPr>
      </w:pP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Jedinstveni šalter za podršku biznisu i izdavanje građevinkih dozvola je organizovao anketiranje građana, privrednika i zaposlenih u gradskoj upravi za urbanizam i komunalno-stambene poslove u periodu od 06.05.2014.godine do 30.05.2014.godine.</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Cilj anketiranja je da se nakon godinu dana od osnivanja Jedinstvenog šaltera, privrednici, građani i zaposleni izjasne o efikasnosti, ažurnosti i transparentnosti rada. </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Anketiranje privrednika je izvršeno u saradnji sa Agencijom za lokalni ekonomski razvoj, tako da su privrednicima upućena opširnija pitanja vezana planiranje investicija, povećanje proizvodnje, zapošljavanje novih radnika, mišljenja vezana za izdavanje građevinskih dozvola, praćenja toka predmeta putem interneta.</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lastRenderedPageBreak/>
        <w:t xml:space="preserve">        Građani su anketirani nakon njihovog podnošenja i obrade zateva na Jedinstvenom šalteru za podršku biznisu i izdavanje građevinskih dozvola, kako bi pružili što tačnije informacije vezano za usluge koje šalter pruža.</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Gradskoj upravi za urbanizam i komunalno – stambene poslove, službeno su poslata pitanja potrebna za anketiranje, anonimnog karaktera.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Sumiranje rezultata anketiranja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Privrednici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Većina anketiranih privrednika planira investicije u narednom periodu, čak njih 90%, a 70% ima u planu proširenje proizvodnje. Posmatrano sa stanovišta ponuđenih kvaliteta javnih usluga, od ukupnog broja ispitanika, 70%  su zadovoljni kvalitetom izdavanja građevinskih dozvola, 10 % je izuzetno zadovoljno a njih 20% misle da je izdavanje građevinskih dozvola jako loše. 60% ispitanika je koristilo usluge Jedinstvenog šaltera za podršku biznisu i izdavanje građevinskih dozvola, a 40% nije imalo prilike. Od 60% ispitanika koji su koristili usluge, mišljenja su jednako podeljena,  50% ispitanika su izuzetno zadovoljni a preostali broj su zadovoljni radom. Sajt Jedinstvenog šaltera 90% ispitanika posećuje radi praćenja toka kretanja predmeta. Informisanje u vezi sa gradnjom je 40% telefonski, 40% putem sajta a 20% ispitanika se informiše direktno na šalteru. Najveći broj ispitanika najviše čeka na saglasnost JP Direkcija za urbanizam i izgradnju i Elektrodistribucije.</w:t>
      </w:r>
    </w:p>
    <w:p w:rsidR="00F24326"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Građani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Od ukupnog broja ispitanika, 85% su podnosili zahteve za građevinsku, lokacijsku, upotrebnu dozvolu, odobrenje za izvođenje radova ili projekte parcelacije/preparcelacije. 40% anketiranih lica prate tok kretanja predmeta putem interneta. Stupanje u kontakt sa upošljenicima je obavljeno lično , na šalteru 85% a putem telefona 15%. Na pitanje šta nedostaje zaposlenima u Jedinstvenom šalteru, 3% je odgovorilo da im nedostaje pristupačnost, a 97% misle da poseduju sve pozitivne karakteristike. 90% anketiranih se direktno obraća na šalteru kada im je potrebna usluga ili informacija Jedinstvenog šaltera, a 5% ispitanika traži pomoć prijatelja.  Većina ispitanika, 62% je zadovoljno rokom u kome je odgovoreno na zahtev a 38% nije zadovoljno.</w:t>
      </w:r>
    </w:p>
    <w:p w:rsidR="00882E2A" w:rsidRPr="00CC7FC5" w:rsidRDefault="00882E2A"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Upošljenici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Anonimnom anketom zaposlenih obuhvaćeno je 20 upošljenika organa gradske uprave koji neposredno rade sa građanima.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 xml:space="preserve">Anketirani radnici potvrđuju da se u rad aplikacije Jedinstvenog šaltera uključuju: svakodnevno 34,5%, jednom nedeljno 49,7%, jednom mesečno 15% i nikada 0,8%. </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 xml:space="preserve">U slučaju potreba vezano za predmet, komunikaciju sa javnim preduzećima ostvaruju: lično 0,7%, preko službenog lica 86%, telefonski 13% i nikada internim porukama preko aplikacije Jedinstvenog šaltera. Evidenciju o žalbama građana, 100% ispitanika uredno prati. </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51% anketiranih misli da je osnivanje Jedinstvenog šaltera poboljšalo odnos između građana i gradskih uprava, 33% ispitanika je dalo odgovor možda dok 20% zaposlenih misli negativno. Klijenti sa upošljenicima stupaju u kontakt: 87% direktnim kontaktom u radno vreme,  putem telefona 40% i preko Jedinstvenog šaltera 27%.</w:t>
      </w: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Što se tiče ažuriranja predmeta, 22%upošljenika unose tok kretanja predmeta na dva dana, 29% ažuriraju na nedelju dana, a 49% ispitanika ažurira predmete jednom mesečno.</w:t>
      </w:r>
    </w:p>
    <w:p w:rsidR="00F24326"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Latn-RS"/>
        </w:rPr>
        <w:t>SLEDI PRIKAZ ANKETA:</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ZA PRIVREDINKE</w:t>
      </w:r>
    </w:p>
    <w:p w:rsidR="00F24326" w:rsidRPr="00CD4FC5" w:rsidRDefault="00F24326" w:rsidP="00F24326">
      <w:pPr>
        <w:rPr>
          <w:rFonts w:ascii="Times New Roman" w:eastAsia="Calibri" w:hAnsi="Times New Roman" w:cs="Times New Roman"/>
          <w:b/>
          <w:i/>
          <w:sz w:val="24"/>
          <w:szCs w:val="24"/>
          <w:u w:val="single"/>
          <w:lang w:val="sr-Cyrl-RS"/>
        </w:rPr>
      </w:pPr>
    </w:p>
    <w:p w:rsidR="00F24326" w:rsidRPr="00CD4FC5" w:rsidRDefault="00F24326" w:rsidP="00F24326">
      <w:pPr>
        <w:shd w:val="solid" w:color="auto" w:fill="auto"/>
        <w:rPr>
          <w:rFonts w:ascii="Arial" w:eastAsia="Calibri" w:hAnsi="Arial" w:cs="Arial"/>
          <w:sz w:val="20"/>
          <w:u w:val="single"/>
          <w:lang w:val="sr-Latn-RS"/>
        </w:rPr>
      </w:pPr>
      <w:r w:rsidRPr="00CD4FC5">
        <w:rPr>
          <w:rFonts w:ascii="Arial" w:eastAsia="Calibri" w:hAnsi="Arial" w:cs="Arial"/>
          <w:sz w:val="20"/>
          <w:lang w:val="sr-Latn-RS"/>
        </w:rPr>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Email</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F24326" w:rsidRPr="00CD4FC5" w:rsidTr="00361E1C">
        <w:trPr>
          <w:cantSplit/>
          <w:trHeight w:val="216"/>
        </w:trPr>
        <w:tc>
          <w:tcPr>
            <w:tcW w:w="8283" w:type="dxa"/>
            <w:gridSpan w:val="3"/>
            <w:vMerge w:val="restart"/>
            <w:vAlign w:val="center"/>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lastRenderedPageBreak/>
              <w:t>Kada</w:t>
            </w:r>
            <w:r w:rsidRPr="00CD4FC5">
              <w:rPr>
                <w:rFonts w:ascii="Arial" w:eastAsia="Calibri" w:hAnsi="Arial" w:cs="Arial"/>
                <w:b/>
                <w:sz w:val="20"/>
                <w:lang w:val="sr-Latn-RS"/>
              </w:rPr>
              <w:t xml:space="preserve"> je osnovano vaše preduzeće?</w:t>
            </w:r>
          </w:p>
          <w:p w:rsidR="00F24326" w:rsidRPr="00CD4FC5" w:rsidRDefault="00F24326" w:rsidP="00361E1C">
            <w:pPr>
              <w:ind w:left="360"/>
              <w:rPr>
                <w:rFonts w:ascii="Arial" w:eastAsia="Calibri" w:hAnsi="Arial" w:cs="Arial"/>
                <w:b/>
                <w:sz w:val="20"/>
                <w:lang w:val="sr-Latn-RS"/>
              </w:rPr>
            </w:pPr>
          </w:p>
          <w:p w:rsidR="00F24326" w:rsidRPr="00CD4FC5" w:rsidRDefault="00F24326" w:rsidP="00361E1C">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F24326" w:rsidRPr="00CD4FC5" w:rsidRDefault="00F24326" w:rsidP="00361E1C">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F24326" w:rsidRPr="00CD4FC5" w:rsidRDefault="00F24326" w:rsidP="00361E1C">
            <w:pPr>
              <w:ind w:left="360"/>
              <w:rPr>
                <w:rFonts w:ascii="Arial" w:eastAsia="Calibri" w:hAnsi="Arial" w:cs="Arial"/>
                <w:b/>
                <w:sz w:val="20"/>
                <w:lang w:val="sr-Latn-RS" w:eastAsia="cs-CZ"/>
              </w:rPr>
            </w:pPr>
          </w:p>
        </w:tc>
        <w:tc>
          <w:tcPr>
            <w:tcW w:w="160" w:type="dxa"/>
          </w:tcPr>
          <w:p w:rsidR="00F24326" w:rsidRPr="00CD4FC5" w:rsidRDefault="00F24326" w:rsidP="00361E1C">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F24326" w:rsidRPr="00CD4FC5" w:rsidTr="00361E1C">
        <w:trPr>
          <w:cantSplit/>
          <w:trHeight w:val="340"/>
        </w:trPr>
        <w:tc>
          <w:tcPr>
            <w:tcW w:w="26296" w:type="dxa"/>
            <w:gridSpan w:val="3"/>
            <w:vMerge/>
            <w:vAlign w:val="center"/>
            <w:hideMark/>
          </w:tcPr>
          <w:p w:rsidR="00F24326" w:rsidRPr="00CD4FC5" w:rsidRDefault="00F24326" w:rsidP="00361E1C">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cantSplit/>
          <w:trHeight w:val="309"/>
        </w:trPr>
        <w:tc>
          <w:tcPr>
            <w:tcW w:w="26296" w:type="dxa"/>
            <w:gridSpan w:val="3"/>
            <w:vMerge/>
            <w:vAlign w:val="center"/>
            <w:hideMark/>
          </w:tcPr>
          <w:p w:rsidR="00F24326" w:rsidRPr="00CD4FC5" w:rsidRDefault="00F24326" w:rsidP="00361E1C">
            <w:pPr>
              <w:rPr>
                <w:rFonts w:ascii="Arial" w:eastAsia="Calibri" w:hAnsi="Arial" w:cs="Arial"/>
                <w:b/>
                <w:sz w:val="20"/>
                <w:lang w:val="sr-Latn-RS" w:eastAsia="cs-CZ"/>
              </w:rPr>
            </w:pPr>
          </w:p>
        </w:tc>
        <w:tc>
          <w:tcPr>
            <w:tcW w:w="160" w:type="dxa"/>
          </w:tcPr>
          <w:p w:rsidR="00F24326" w:rsidRPr="00CD4FC5" w:rsidRDefault="00F24326" w:rsidP="00361E1C">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c>
          <w:tcPr>
            <w:tcW w:w="577" w:type="dxa"/>
          </w:tcPr>
          <w:p w:rsidR="00F24326" w:rsidRPr="00CD4FC5" w:rsidRDefault="00F24326" w:rsidP="00361E1C">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gridAfter w:val="1"/>
          <w:wAfter w:w="47" w:type="dxa"/>
          <w:trHeight w:val="1598"/>
        </w:trPr>
        <w:tc>
          <w:tcPr>
            <w:tcW w:w="10135" w:type="dxa"/>
            <w:gridSpan w:val="7"/>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F24326" w:rsidRPr="00CD4FC5" w:rsidRDefault="00F24326" w:rsidP="00361E1C">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361E1C">
            <w:pPr>
              <w:shd w:val="clear" w:color="auto" w:fill="FFFFFF"/>
              <w:rPr>
                <w:rFonts w:ascii="Arial" w:eastAsia="Calibri" w:hAnsi="Arial" w:cs="Arial"/>
                <w:b/>
                <w:bCs/>
                <w:sz w:val="20"/>
                <w:lang w:val="sr-Latn-RS" w:eastAsia="cs-CZ"/>
              </w:rPr>
            </w:pPr>
          </w:p>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F24326" w:rsidRPr="00CD4FC5" w:rsidTr="00361E1C">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bl>
    <w:p w:rsidR="00F24326" w:rsidRPr="00CD4FC5" w:rsidRDefault="00F24326" w:rsidP="00F24326">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F24326" w:rsidRPr="00CD4FC5" w:rsidTr="00361E1C">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F24326" w:rsidRPr="00CD4FC5" w:rsidRDefault="00F24326" w:rsidP="00F24326">
      <w:pPr>
        <w:pBdr>
          <w:bottom w:val="single" w:sz="12" w:space="1" w:color="auto"/>
        </w:pBdr>
        <w:rPr>
          <w:rFonts w:ascii="Arial" w:eastAsia="Calibri" w:hAnsi="Arial" w:cs="Arial"/>
          <w:b/>
          <w:sz w:val="20"/>
          <w:lang w:val="sr-Latn-RS"/>
        </w:rPr>
      </w:pPr>
    </w:p>
    <w:p w:rsidR="00F24326" w:rsidRPr="00CD4FC5" w:rsidRDefault="00F24326" w:rsidP="00F24326">
      <w:pPr>
        <w:rPr>
          <w:rFonts w:ascii="Arial" w:eastAsia="Calibri" w:hAnsi="Arial" w:cs="Arial"/>
          <w:b/>
          <w:sz w:val="20"/>
          <w:lang w:val="sr-Latn-RS"/>
        </w:rPr>
      </w:pPr>
    </w:p>
    <w:p w:rsidR="00F24326" w:rsidRPr="00CD4FC5" w:rsidRDefault="00F24326" w:rsidP="00F24326">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F24326" w:rsidRPr="00CD4FC5" w:rsidRDefault="00F24326" w:rsidP="00F24326">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lastRenderedPageBreak/>
              <w:t>3</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4</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F24326" w:rsidRPr="00CD4FC5" w:rsidRDefault="00F24326" w:rsidP="00F24326">
      <w:pPr>
        <w:rPr>
          <w:rFonts w:ascii="Arial" w:eastAsia="Calibri" w:hAnsi="Arial" w:cs="Arial"/>
          <w:sz w:val="20"/>
          <w:u w:val="single"/>
          <w:lang w:val="sr-Latn-RS"/>
        </w:rPr>
      </w:pPr>
    </w:p>
    <w:p w:rsidR="00F24326" w:rsidRPr="00CD4FC5" w:rsidRDefault="00F24326" w:rsidP="00F24326">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F24326" w:rsidRPr="00CD4FC5" w:rsidTr="00361E1C">
        <w:trPr>
          <w:gridAfter w:val="1"/>
          <w:wAfter w:w="160" w:type="dxa"/>
        </w:trPr>
        <w:tc>
          <w:tcPr>
            <w:tcW w:w="2409" w:type="dxa"/>
            <w:gridSpan w:val="5"/>
            <w:tcBorders>
              <w:top w:val="nil"/>
              <w:left w:val="nil"/>
              <w:bottom w:val="nil"/>
              <w:right w:val="single" w:sz="4" w:space="0" w:color="auto"/>
            </w:tcBorders>
            <w:vAlign w:val="center"/>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rPr>
                <w:rFonts w:ascii="Arial" w:eastAsia="Calibri" w:hAnsi="Arial" w:cs="Arial"/>
                <w:b/>
                <w:sz w:val="20"/>
                <w:vertAlign w:val="superscript"/>
                <w:lang w:val="sr-Latn-RS" w:eastAsia="cs-CZ"/>
              </w:rPr>
            </w:pPr>
          </w:p>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vertAlign w:val="superscript"/>
                <w:lang w:val="sr-Latn-RS" w:eastAsia="cs-CZ"/>
              </w:rPr>
            </w:pPr>
          </w:p>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Pre godinu dana (2013.):</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1134" w:type="dxa"/>
            <w:tcBorders>
              <w:top w:val="nil"/>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F24326" w:rsidRPr="00CD4FC5" w:rsidRDefault="00F24326" w:rsidP="00361E1C">
            <w:pPr>
              <w:rPr>
                <w:rFonts w:ascii="Arial" w:eastAsia="Calibri" w:hAnsi="Arial" w:cs="Arial"/>
                <w:b/>
                <w:sz w:val="20"/>
                <w:lang w:val="sr-Latn-RS" w:eastAsia="cs-CZ"/>
              </w:rPr>
            </w:pPr>
          </w:p>
          <w:p w:rsidR="00F24326" w:rsidRPr="00CD4FC5" w:rsidRDefault="00F24326" w:rsidP="00361E1C">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F24326" w:rsidRPr="00CD4FC5" w:rsidRDefault="00F24326" w:rsidP="00361E1C">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F24326" w:rsidRPr="00CD4FC5" w:rsidTr="00361E1C">
              <w:tc>
                <w:tcPr>
                  <w:tcW w:w="1800" w:type="dxa"/>
                  <w:tcBorders>
                    <w:top w:val="nil"/>
                    <w:left w:val="nil"/>
                    <w:bottom w:val="single" w:sz="12"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F24326" w:rsidRPr="00CD4FC5" w:rsidTr="00361E1C">
              <w:tc>
                <w:tcPr>
                  <w:tcW w:w="180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361E1C">
            <w:pPr>
              <w:keepNext/>
              <w:spacing w:after="0" w:line="240" w:lineRule="auto"/>
              <w:outlineLvl w:val="3"/>
              <w:rPr>
                <w:rFonts w:ascii="Arial" w:eastAsia="Times New Roman" w:hAnsi="Arial" w:cs="Arial"/>
                <w:b/>
                <w:sz w:val="20"/>
                <w:szCs w:val="20"/>
                <w:lang w:val="sr-Latn-RS" w:eastAsia="cs-CZ"/>
              </w:rPr>
            </w:pPr>
          </w:p>
        </w:tc>
      </w:tr>
      <w:tr w:rsidR="00F24326" w:rsidRPr="00CD4FC5" w:rsidTr="00361E1C">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F24326" w:rsidRPr="00CD4FC5" w:rsidRDefault="00F24326" w:rsidP="00361E1C">
            <w:pPr>
              <w:rPr>
                <w:rFonts w:ascii="Arial" w:eastAsia="Calibri" w:hAnsi="Arial" w:cs="Arial"/>
                <w:b/>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F24326" w:rsidRPr="00CD4FC5" w:rsidRDefault="00F24326" w:rsidP="00361E1C">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lastRenderedPageBreak/>
              <w:t>Kategorija</w:t>
            </w:r>
          </w:p>
        </w:tc>
        <w:tc>
          <w:tcPr>
            <w:tcW w:w="1941" w:type="dxa"/>
            <w:gridSpan w:val="3"/>
            <w:tcBorders>
              <w:top w:val="nil"/>
              <w:left w:val="nil"/>
              <w:bottom w:val="single" w:sz="12" w:space="0" w:color="auto"/>
              <w:right w:val="nil"/>
            </w:tcBorders>
            <w:vAlign w:val="bottom"/>
            <w:hideMark/>
          </w:tcPr>
          <w:p w:rsidR="00F24326" w:rsidRPr="00CD4FC5" w:rsidRDefault="00F24326" w:rsidP="00361E1C">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F24326" w:rsidRPr="00CD4FC5" w:rsidRDefault="00F24326" w:rsidP="00361E1C">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tcPr>
          <w:p w:rsidR="00F24326" w:rsidRPr="00CD4FC5" w:rsidRDefault="00F24326" w:rsidP="00361E1C">
            <w:pPr>
              <w:tabs>
                <w:tab w:val="left" w:pos="497"/>
              </w:tabs>
              <w:rPr>
                <w:rFonts w:ascii="Arial" w:eastAsia="Calibri" w:hAnsi="Arial" w:cs="Arial"/>
                <w:b/>
                <w:sz w:val="20"/>
                <w:lang w:val="sr-Latn-RS" w:eastAsia="cs-CZ"/>
              </w:rPr>
            </w:pP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hideMark/>
          </w:tcPr>
          <w:p w:rsidR="00F24326" w:rsidRPr="00CD4FC5" w:rsidRDefault="00F24326" w:rsidP="00361E1C">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gridBefore w:val="2"/>
          <w:wBefore w:w="139" w:type="dxa"/>
          <w:trHeight w:val="397"/>
        </w:trPr>
        <w:tc>
          <w:tcPr>
            <w:tcW w:w="123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r w:rsidR="00F24326" w:rsidRPr="00CD4FC5" w:rsidTr="00361E1C">
        <w:trPr>
          <w:gridBefore w:val="2"/>
          <w:wBefore w:w="139" w:type="dxa"/>
        </w:trPr>
        <w:tc>
          <w:tcPr>
            <w:tcW w:w="1236" w:type="dxa"/>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r>
      <w:tr w:rsidR="00F24326" w:rsidRPr="00CD4FC5" w:rsidTr="00361E1C">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F24326" w:rsidRPr="00CD4FC5" w:rsidRDefault="00F24326" w:rsidP="00F24326">
      <w:pPr>
        <w:ind w:left="454" w:hanging="454"/>
        <w:rPr>
          <w:rFonts w:ascii="Arial" w:eastAsia="Calibri" w:hAnsi="Arial" w:cs="Arial"/>
          <w:b/>
          <w:sz w:val="20"/>
          <w:szCs w:val="20"/>
          <w:lang w:val="sr-Latn-RS" w:eastAsia="cs-CZ"/>
        </w:rPr>
      </w:pPr>
    </w:p>
    <w:p w:rsidR="00F24326" w:rsidRPr="00CD4FC5" w:rsidRDefault="00F24326" w:rsidP="00F24326">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F24326" w:rsidRPr="00CD4FC5" w:rsidRDefault="00F24326" w:rsidP="00F24326">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F24326" w:rsidRPr="00CD4FC5" w:rsidTr="00361E1C">
        <w:trPr>
          <w:trHeight w:val="397"/>
        </w:trPr>
        <w:tc>
          <w:tcPr>
            <w:tcW w:w="2835"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393" w:type="dxa"/>
          </w:tcPr>
          <w:p w:rsidR="00F24326" w:rsidRPr="00CD4FC5" w:rsidRDefault="00F24326" w:rsidP="00361E1C">
            <w:pPr>
              <w:jc w:val="right"/>
              <w:rPr>
                <w:rFonts w:ascii="Arial" w:eastAsia="Calibri" w:hAnsi="Arial" w:cs="Arial"/>
                <w:b/>
                <w:sz w:val="20"/>
                <w:vertAlign w:val="superscript"/>
                <w:lang w:val="sr-Latn-RS" w:eastAsia="cs-CZ"/>
              </w:rPr>
            </w:pPr>
          </w:p>
        </w:tc>
        <w:tc>
          <w:tcPr>
            <w:tcW w:w="375" w:type="dxa"/>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F24326" w:rsidRPr="00CD4FC5" w:rsidTr="00361E1C">
        <w:trPr>
          <w:trHeight w:val="397"/>
        </w:trPr>
        <w:tc>
          <w:tcPr>
            <w:tcW w:w="8364" w:type="dxa"/>
            <w:tcBorders>
              <w:top w:val="nil"/>
              <w:left w:val="nil"/>
              <w:bottom w:val="single" w:sz="4" w:space="0" w:color="auto"/>
              <w:right w:val="single" w:sz="12" w:space="0" w:color="auto"/>
            </w:tcBorders>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F24326" w:rsidRPr="00CD4FC5" w:rsidRDefault="00F24326" w:rsidP="00361E1C">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p>
        </w:tc>
      </w:tr>
    </w:tbl>
    <w:p w:rsidR="00F24326" w:rsidRPr="00CD4FC5" w:rsidRDefault="00F24326" w:rsidP="00F24326">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F24326" w:rsidRPr="00CD4FC5" w:rsidTr="00361E1C">
        <w:tc>
          <w:tcPr>
            <w:tcW w:w="10275" w:type="dxa"/>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lastRenderedPageBreak/>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F24326" w:rsidRPr="00CD4FC5" w:rsidTr="00361E1C">
        <w:trPr>
          <w:cantSplit/>
          <w:trHeight w:val="397"/>
        </w:trPr>
        <w:tc>
          <w:tcPr>
            <w:tcW w:w="10275" w:type="dxa"/>
            <w:tcBorders>
              <w:top w:val="nil"/>
              <w:left w:val="nil"/>
              <w:bottom w:val="single" w:sz="12" w:space="0" w:color="auto"/>
              <w:right w:val="nil"/>
            </w:tcBorders>
            <w:vAlign w:val="center"/>
            <w:hideMark/>
          </w:tcPr>
          <w:p w:rsidR="00F24326" w:rsidRPr="00CD4FC5" w:rsidRDefault="00F24326" w:rsidP="00361E1C">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F24326" w:rsidRPr="00CD4FC5" w:rsidTr="00361E1C">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F24326" w:rsidRPr="00CD4FC5" w:rsidRDefault="00F24326" w:rsidP="00F24326">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F24326" w:rsidRPr="00CD4FC5" w:rsidTr="00361E1C">
        <w:tc>
          <w:tcPr>
            <w:tcW w:w="10044" w:type="dxa"/>
            <w:hideMark/>
          </w:tcPr>
          <w:p w:rsidR="00F24326" w:rsidRPr="00CD4FC5" w:rsidRDefault="00F24326" w:rsidP="00361E1C">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F24326" w:rsidRPr="00CD4FC5" w:rsidRDefault="00F24326" w:rsidP="00F24326">
      <w:pPr>
        <w:ind w:left="454" w:hanging="454"/>
        <w:rPr>
          <w:rFonts w:ascii="Arial" w:eastAsia="Calibri" w:hAnsi="Arial" w:cs="Arial"/>
          <w:b/>
          <w:sz w:val="20"/>
          <w:szCs w:val="20"/>
          <w:lang w:val="sr-Latn-RS" w:eastAsia="cs-CZ"/>
        </w:rPr>
      </w:pPr>
    </w:p>
    <w:p w:rsidR="00F24326" w:rsidRPr="00CD4FC5" w:rsidRDefault="00F24326" w:rsidP="00F24326">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F24326" w:rsidRPr="00CD4FC5" w:rsidRDefault="00F24326" w:rsidP="00F24326">
      <w:pPr>
        <w:spacing w:after="0" w:line="240" w:lineRule="auto"/>
        <w:ind w:left="1276" w:hanging="539"/>
        <w:jc w:val="both"/>
        <w:rPr>
          <w:rFonts w:ascii="Arial" w:eastAsia="Times New Roman" w:hAnsi="Arial" w:cs="Arial"/>
          <w:sz w:val="20"/>
          <w:szCs w:val="20"/>
          <w:lang w:val="sr-Latn-RS" w:eastAsia="cs-CZ"/>
        </w:rPr>
      </w:pPr>
    </w:p>
    <w:p w:rsidR="00F24326" w:rsidRPr="00CD4FC5" w:rsidRDefault="00F24326" w:rsidP="00F24326">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F24326" w:rsidRPr="00CD4FC5" w:rsidTr="00361E1C">
        <w:trPr>
          <w:cantSplit/>
          <w:trHeight w:val="337"/>
        </w:trPr>
        <w:tc>
          <w:tcPr>
            <w:tcW w:w="10176" w:type="dxa"/>
            <w:vAlign w:val="center"/>
          </w:tcPr>
          <w:p w:rsidR="00F24326" w:rsidRPr="00CD4FC5" w:rsidRDefault="00F24326" w:rsidP="00361E1C">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F24326" w:rsidRPr="00CD4FC5" w:rsidRDefault="00F24326" w:rsidP="00361E1C">
            <w:pPr>
              <w:jc w:val="both"/>
              <w:rPr>
                <w:rFonts w:ascii="Arial" w:eastAsia="Calibri" w:hAnsi="Arial" w:cs="Arial"/>
                <w:b/>
                <w:bCs/>
                <w:sz w:val="20"/>
                <w:highlight w:val="yellow"/>
                <w:lang w:val="sr-Latn-RS" w:eastAsia="cs-CZ"/>
              </w:rPr>
            </w:pPr>
          </w:p>
        </w:tc>
      </w:tr>
      <w:tr w:rsidR="00F24326" w:rsidRPr="00CD4FC5" w:rsidTr="00361E1C">
        <w:trPr>
          <w:cantSplit/>
          <w:trHeight w:val="386"/>
        </w:trPr>
        <w:tc>
          <w:tcPr>
            <w:tcW w:w="10176" w:type="dxa"/>
            <w:vAlign w:val="center"/>
          </w:tcPr>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F24326" w:rsidRPr="00CD4FC5" w:rsidRDefault="00F24326" w:rsidP="00F24326">
      <w:pPr>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F24326" w:rsidRPr="00CD4FC5" w:rsidRDefault="00F24326" w:rsidP="00F24326">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2</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4</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F24326" w:rsidRPr="00CD4FC5" w:rsidTr="00361E1C">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F24326" w:rsidRPr="00CD4FC5" w:rsidRDefault="00F24326" w:rsidP="00F24326">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F24326" w:rsidRPr="00CD4FC5" w:rsidTr="00361E1C">
        <w:trPr>
          <w:cantSplit/>
        </w:trPr>
        <w:tc>
          <w:tcPr>
            <w:tcW w:w="4065" w:type="dxa"/>
            <w:tcBorders>
              <w:top w:val="nil"/>
              <w:left w:val="nil"/>
              <w:bottom w:val="single" w:sz="4"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F24326" w:rsidRPr="00CD4FC5" w:rsidRDefault="00F24326" w:rsidP="00361E1C">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F24326" w:rsidRPr="00CD4FC5" w:rsidRDefault="00F24326" w:rsidP="00361E1C">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F24326" w:rsidRPr="00CD4FC5" w:rsidRDefault="00F24326" w:rsidP="00361E1C">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F24326" w:rsidRPr="00CD4FC5" w:rsidRDefault="00F24326" w:rsidP="00361E1C">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F24326" w:rsidRPr="00CD4FC5" w:rsidRDefault="00F24326" w:rsidP="00361E1C">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F24326" w:rsidRPr="00CD4FC5" w:rsidTr="00361E1C">
        <w:trPr>
          <w:trHeight w:val="411"/>
        </w:trPr>
        <w:tc>
          <w:tcPr>
            <w:tcW w:w="4065"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Javni prevoz</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Razvoj infrastrukture (voda, kanalizacija,el.energija, gas)</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F24326">
      <w:pPr>
        <w:ind w:left="360"/>
        <w:rPr>
          <w:rFonts w:ascii="Arial" w:eastAsia="Calibri" w:hAnsi="Arial" w:cs="Arial"/>
          <w:b/>
          <w:bCs/>
          <w:sz w:val="20"/>
          <w:szCs w:val="20"/>
          <w:lang w:val="sr-Latn-RS" w:eastAsia="cs-CZ"/>
        </w:rPr>
      </w:pPr>
    </w:p>
    <w:p w:rsidR="00F24326" w:rsidRPr="00CD4FC5" w:rsidRDefault="00F24326" w:rsidP="00F24326">
      <w:pPr>
        <w:ind w:left="360"/>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F24326" w:rsidRPr="00CD4FC5" w:rsidTr="00361E1C">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spacing w:after="0" w:line="240" w:lineRule="auto"/>
              <w:ind w:left="639"/>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b/>
          <w:sz w:val="20"/>
          <w:szCs w:val="20"/>
          <w:lang w:eastAsia="cs-CZ"/>
        </w:rPr>
      </w:pPr>
    </w:p>
    <w:p w:rsidR="00F24326" w:rsidRPr="00CD4FC5" w:rsidRDefault="00F24326" w:rsidP="00F24326">
      <w:pPr>
        <w:ind w:left="360"/>
        <w:rPr>
          <w:rFonts w:ascii="Arial" w:eastAsia="Calibri" w:hAnsi="Arial" w:cs="Arial"/>
          <w:b/>
          <w:color w:val="FF0000"/>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F24326" w:rsidRPr="00CD4FC5" w:rsidRDefault="00F24326" w:rsidP="00F24326">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F24326" w:rsidRPr="00CD4FC5" w:rsidTr="00361E1C">
        <w:trPr>
          <w:trHeight w:val="340"/>
        </w:trPr>
        <w:tc>
          <w:tcPr>
            <w:tcW w:w="1701"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F24326" w:rsidRPr="00CD4FC5" w:rsidTr="00361E1C">
        <w:trPr>
          <w:trHeight w:val="340"/>
        </w:trPr>
        <w:tc>
          <w:tcPr>
            <w:tcW w:w="113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F24326" w:rsidRPr="00CD4FC5" w:rsidRDefault="00F24326" w:rsidP="00F24326">
      <w:pPr>
        <w:rPr>
          <w:rFonts w:ascii="Arial" w:eastAsia="Calibri" w:hAnsi="Arial" w:cs="Arial"/>
          <w:b/>
          <w:sz w:val="20"/>
          <w:szCs w:val="20"/>
          <w:lang w:eastAsia="cs-CZ"/>
        </w:rPr>
      </w:pPr>
    </w:p>
    <w:p w:rsidR="00F24326" w:rsidRPr="00CD4FC5" w:rsidRDefault="00F24326" w:rsidP="00F24326">
      <w:pPr>
        <w:rPr>
          <w:rFonts w:ascii="Arial" w:eastAsia="Calibri" w:hAnsi="Arial" w:cs="Arial"/>
          <w:b/>
          <w:sz w:val="20"/>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Uslužnog centra?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F24326" w:rsidRPr="00CD4FC5" w:rsidTr="00361E1C">
        <w:trPr>
          <w:trHeight w:val="397"/>
        </w:trPr>
        <w:tc>
          <w:tcPr>
            <w:tcW w:w="419"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Centru ali ne i procedurom </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360"/>
        <w:rPr>
          <w:rFonts w:ascii="Arial" w:eastAsia="Calibri" w:hAnsi="Arial" w:cs="Arial"/>
          <w:b/>
          <w:sz w:val="20"/>
          <w:lang w:val="sr-Latn-RS"/>
        </w:rPr>
      </w:pPr>
      <w:r w:rsidRPr="00CD4FC5">
        <w:rPr>
          <w:rFonts w:ascii="Arial" w:eastAsia="Calibri" w:hAnsi="Arial" w:cs="Arial"/>
          <w:b/>
          <w:sz w:val="20"/>
          <w:lang w:val="sr-Latn-RS"/>
        </w:rPr>
        <w:lastRenderedPageBreak/>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F24326" w:rsidRPr="00CD4FC5" w:rsidTr="00361E1C">
        <w:trPr>
          <w:trHeight w:val="397"/>
        </w:trPr>
        <w:tc>
          <w:tcPr>
            <w:tcW w:w="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F24326" w:rsidRPr="00CD4FC5" w:rsidRDefault="00F24326" w:rsidP="00F24326">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F24326" w:rsidRPr="00CD4FC5" w:rsidRDefault="00F24326" w:rsidP="00F24326">
      <w:pPr>
        <w:ind w:left="360"/>
        <w:rPr>
          <w:rFonts w:ascii="Arial" w:eastAsia="Calibri" w:hAnsi="Arial" w:cs="Arial"/>
          <w:sz w:val="20"/>
          <w:lang w:val="sr-Latn-RS"/>
        </w:rPr>
      </w:pPr>
    </w:p>
    <w:p w:rsidR="00F24326" w:rsidRPr="00CD4FC5" w:rsidRDefault="00F24326" w:rsidP="00F24326">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F24326" w:rsidRPr="00CD4FC5" w:rsidTr="00361E1C">
        <w:trPr>
          <w:trHeight w:val="397"/>
        </w:trPr>
        <w:tc>
          <w:tcPr>
            <w:tcW w:w="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F24326" w:rsidRPr="00CD4FC5" w:rsidRDefault="00F24326" w:rsidP="00F24326">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F24326" w:rsidRPr="00CD4FC5" w:rsidRDefault="00F24326" w:rsidP="00361E1C">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F24326" w:rsidRPr="00CD4FC5" w:rsidRDefault="00F24326" w:rsidP="00F24326">
      <w:pPr>
        <w:ind w:left="360"/>
        <w:rPr>
          <w:rFonts w:ascii="Arial" w:eastAsia="Calibri" w:hAnsi="Arial" w:cs="Arial"/>
          <w:b/>
          <w:sz w:val="20"/>
          <w:szCs w:val="20"/>
          <w:lang w:eastAsia="cs-CZ"/>
        </w:rPr>
      </w:pPr>
    </w:p>
    <w:p w:rsidR="00F24326" w:rsidRPr="00CD4FC5" w:rsidRDefault="00F24326" w:rsidP="00F24326">
      <w:pPr>
        <w:ind w:left="360"/>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F24326" w:rsidRPr="00CD4FC5" w:rsidRDefault="00F24326" w:rsidP="00F24326">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F24326" w:rsidRPr="00CD4FC5" w:rsidRDefault="00F24326" w:rsidP="00F24326">
      <w:pPr>
        <w:tabs>
          <w:tab w:val="left" w:pos="1141"/>
        </w:tabs>
        <w:ind w:left="709" w:hanging="709"/>
        <w:rPr>
          <w:rFonts w:ascii="Arial" w:eastAsia="Calibri" w:hAnsi="Arial" w:cs="Arial"/>
          <w:sz w:val="20"/>
          <w:szCs w:val="20"/>
          <w:lang w:eastAsia="cs-CZ"/>
        </w:rPr>
      </w:pPr>
    </w:p>
    <w:p w:rsidR="00F24326" w:rsidRPr="00CD4FC5" w:rsidRDefault="00F24326" w:rsidP="00F24326">
      <w:pPr>
        <w:tabs>
          <w:tab w:val="left" w:pos="1141"/>
        </w:tabs>
        <w:ind w:left="709" w:hanging="709"/>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Agencije za lokalni ekonomski razvoj?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F24326" w:rsidRPr="00CD4FC5" w:rsidTr="00361E1C">
        <w:trPr>
          <w:trHeight w:val="397"/>
        </w:trPr>
        <w:tc>
          <w:tcPr>
            <w:tcW w:w="419"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F24326" w:rsidRPr="00CD4FC5" w:rsidRDefault="00F24326" w:rsidP="00F24326">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F24326" w:rsidRPr="00CD4FC5" w:rsidRDefault="00F24326" w:rsidP="00361E1C">
            <w:pPr>
              <w:ind w:left="100"/>
              <w:jc w:val="both"/>
              <w:rPr>
                <w:rFonts w:ascii="Arial" w:eastAsia="Calibri" w:hAnsi="Arial" w:cs="Arial"/>
                <w:b/>
                <w:bCs/>
                <w:sz w:val="20"/>
                <w:lang w:val="sr-Latn-RS" w:eastAsia="cs-CZ"/>
              </w:rPr>
            </w:pPr>
          </w:p>
        </w:tc>
      </w:tr>
      <w:tr w:rsidR="00F24326" w:rsidRPr="00CD4FC5" w:rsidTr="00361E1C">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lang w:val="sr-Cyrl-RS" w:eastAsia="cs-CZ"/>
              </w:rPr>
            </w:pPr>
            <w:r w:rsidRPr="00CD4FC5">
              <w:rPr>
                <w:rFonts w:ascii="Arial" w:eastAsia="Calibri" w:hAnsi="Arial" w:cs="Arial"/>
                <w:b/>
                <w:bCs/>
                <w:sz w:val="20"/>
                <w:lang w:val="sr-Latn-RS"/>
              </w:rPr>
              <w:t>Ostalo</w:t>
            </w:r>
            <w:r w:rsidRPr="00CD4FC5">
              <w:rPr>
                <w:rFonts w:ascii="Arial" w:eastAsia="Calibri" w:hAnsi="Arial" w:cs="Arial"/>
                <w:b/>
                <w:bCs/>
                <w:sz w:val="20"/>
                <w:lang w:val="sr-Cyrl-RS"/>
              </w:rPr>
              <w:t>:</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F24326" w:rsidRPr="00CD4FC5" w:rsidTr="00361E1C">
        <w:trPr>
          <w:trHeight w:val="644"/>
        </w:trPr>
        <w:tc>
          <w:tcPr>
            <w:tcW w:w="10313"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p w:rsidR="00F24326" w:rsidRPr="00CD4FC5" w:rsidRDefault="00F24326" w:rsidP="00361E1C">
            <w:pPr>
              <w:rPr>
                <w:rFonts w:ascii="Arial" w:eastAsia="Calibri" w:hAnsi="Arial" w:cs="Arial"/>
                <w:b/>
                <w:sz w:val="20"/>
                <w:lang w:val="sr-Latn-RS"/>
              </w:rPr>
            </w:pPr>
          </w:p>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lastRenderedPageBreak/>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F24326" w:rsidRPr="00CD4FC5" w:rsidTr="00361E1C">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F24326" w:rsidRPr="00CD4FC5" w:rsidRDefault="00F24326" w:rsidP="00F24326">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F24326" w:rsidRPr="00CD4FC5" w:rsidTr="00361E1C">
        <w:trPr>
          <w:trHeight w:val="340"/>
        </w:trPr>
        <w:tc>
          <w:tcPr>
            <w:tcW w:w="3828" w:type="dxa"/>
          </w:tcPr>
          <w:p w:rsidR="00F24326" w:rsidRPr="00CD4FC5" w:rsidRDefault="00F24326" w:rsidP="00361E1C">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F24326" w:rsidRPr="00CD4FC5" w:rsidRDefault="00F24326" w:rsidP="00F24326">
      <w:pPr>
        <w:spacing w:after="0" w:line="240" w:lineRule="auto"/>
        <w:jc w:val="both"/>
        <w:rPr>
          <w:rFonts w:ascii="Arial" w:eastAsia="Times New Roman" w:hAnsi="Arial" w:cs="Arial"/>
          <w:sz w:val="20"/>
          <w:szCs w:val="20"/>
          <w:lang w:val="sr-Latn-RS" w:eastAsia="cs-CZ"/>
        </w:rPr>
      </w:pPr>
    </w:p>
    <w:p w:rsidR="00F24326" w:rsidRPr="00CD4FC5" w:rsidRDefault="00F24326" w:rsidP="00F24326">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F24326" w:rsidRPr="00CD4FC5" w:rsidTr="00361E1C">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spacing w:after="0" w:line="240" w:lineRule="auto"/>
              <w:ind w:left="639"/>
              <w:rPr>
                <w:rFonts w:ascii="Arial" w:eastAsia="Times New Roman" w:hAnsi="Arial" w:cs="Arial"/>
                <w:sz w:val="20"/>
                <w:szCs w:val="20"/>
                <w:lang w:val="sr-Latn-RS" w:eastAsia="cs-CZ"/>
              </w:rPr>
            </w:pPr>
          </w:p>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F24326" w:rsidRPr="00CD4FC5" w:rsidRDefault="00F24326" w:rsidP="00F24326">
      <w:pPr>
        <w:spacing w:after="0" w:line="240" w:lineRule="auto"/>
        <w:jc w:val="both"/>
        <w:rPr>
          <w:rFonts w:ascii="Arial" w:eastAsia="Times New Roman"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F24326" w:rsidRPr="00CD4FC5" w:rsidRDefault="00F24326" w:rsidP="00F24326">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F24326" w:rsidRPr="00CD4FC5" w:rsidRDefault="00F24326" w:rsidP="00F24326">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rPr>
          <w:rFonts w:ascii="Arial" w:eastAsia="Calibri" w:hAnsi="Arial" w:cs="Arial"/>
          <w:b/>
          <w:bCs/>
          <w:sz w:val="20"/>
          <w:szCs w:val="20"/>
          <w:lang w:val="sr-Latn-RS" w:eastAsia="cs-CZ"/>
        </w:rPr>
      </w:pPr>
    </w:p>
    <w:p w:rsidR="00F24326" w:rsidRPr="00CD4FC5" w:rsidRDefault="00F24326" w:rsidP="00F24326">
      <w:pPr>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F24326" w:rsidRPr="00CD4FC5" w:rsidRDefault="00F24326" w:rsidP="00F24326">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spacing w:after="0" w:line="240" w:lineRule="auto"/>
        <w:rPr>
          <w:rFonts w:ascii="Arial" w:eastAsia="Times New Roman" w:hAnsi="Arial" w:cs="Arial"/>
          <w:b/>
          <w:bCs/>
          <w:sz w:val="20"/>
          <w:szCs w:val="20"/>
          <w:lang w:val="sr-Latn-RS" w:eastAsia="cs-CZ"/>
        </w:rPr>
      </w:pPr>
    </w:p>
    <w:p w:rsidR="00F24326" w:rsidRPr="00CD4FC5" w:rsidRDefault="00F24326" w:rsidP="00F24326">
      <w:pPr>
        <w:rPr>
          <w:rFonts w:ascii="Arial" w:eastAsia="Calibri" w:hAnsi="Arial" w:cs="Arial"/>
          <w:b/>
          <w:bCs/>
          <w:sz w:val="20"/>
          <w:lang w:val="sr-Latn-RS"/>
        </w:rPr>
      </w:pPr>
    </w:p>
    <w:p w:rsidR="00F24326" w:rsidRPr="00CD4FC5" w:rsidRDefault="00F24326" w:rsidP="00F24326">
      <w:pPr>
        <w:rPr>
          <w:rFonts w:ascii="Arial" w:eastAsia="Calibri" w:hAnsi="Arial" w:cs="Arial"/>
          <w:bCs/>
          <w:sz w:val="20"/>
          <w:lang w:val="sr-Latn-RS"/>
        </w:rPr>
      </w:pPr>
      <w:r w:rsidRPr="00CD4FC5">
        <w:rPr>
          <w:rFonts w:ascii="Arial" w:eastAsia="Calibri" w:hAnsi="Arial" w:cs="Arial"/>
          <w:bCs/>
          <w:sz w:val="20"/>
          <w:lang w:val="sr-Latn-RS"/>
        </w:rPr>
        <w:t>ZAVRŠNI KOMENTARI ILI SUGESTIJE:</w:t>
      </w:r>
    </w:p>
    <w:p w:rsidR="00F24326" w:rsidRPr="00CD4FC5" w:rsidRDefault="00F24326" w:rsidP="00F24326">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F24326" w:rsidRPr="00CD4FC5" w:rsidRDefault="00F24326" w:rsidP="00F24326">
      <w:pPr>
        <w:rPr>
          <w:rFonts w:ascii="Arial" w:eastAsia="Calibri" w:hAnsi="Arial" w:cs="Arial"/>
          <w:sz w:val="20"/>
          <w:lang w:val="sr-Latn-RS"/>
        </w:rPr>
      </w:pPr>
    </w:p>
    <w:p w:rsidR="00F24326" w:rsidRPr="00CD4FC5" w:rsidRDefault="00F24326" w:rsidP="00F24326">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F24326" w:rsidRPr="00CD4FC5" w:rsidRDefault="00F24326" w:rsidP="00F24326">
      <w:pPr>
        <w:rPr>
          <w:rFonts w:ascii="Arial" w:eastAsia="Calibri" w:hAnsi="Arial" w:cs="Arial"/>
          <w:sz w:val="28"/>
          <w:lang w:val="sr-Latn-RS"/>
        </w:rPr>
      </w:pPr>
    </w:p>
    <w:p w:rsidR="00F24326" w:rsidRPr="00CD4FC5" w:rsidRDefault="00F24326" w:rsidP="00F24326">
      <w:pPr>
        <w:rPr>
          <w:rFonts w:ascii="Arial" w:eastAsia="Calibri" w:hAnsi="Arial" w:cs="Arial"/>
          <w:lang w:val="sr-Latn-RS"/>
        </w:rPr>
      </w:pPr>
    </w:p>
    <w:p w:rsidR="00F24326" w:rsidRPr="00CD4FC5" w:rsidRDefault="00F24326" w:rsidP="00F24326">
      <w:pPr>
        <w:rPr>
          <w:rFonts w:ascii="Arial" w:eastAsia="Calibri" w:hAnsi="Arial" w:cs="Arial"/>
          <w:lang w:val="sr-Latn-RS"/>
        </w:rPr>
      </w:pPr>
      <w:r w:rsidRPr="00CD4FC5">
        <w:rPr>
          <w:rFonts w:ascii="Arial" w:eastAsia="Calibri" w:hAnsi="Arial" w:cs="Arial"/>
          <w:lang w:val="sr-Latn-RS"/>
        </w:rPr>
        <w:t>Predstavnik pravnog lica:</w:t>
      </w:r>
    </w:p>
    <w:p w:rsidR="00F24326" w:rsidRPr="00CD4FC5" w:rsidRDefault="00F24326" w:rsidP="00F24326">
      <w:pPr>
        <w:rPr>
          <w:rFonts w:ascii="Arial" w:eastAsia="Calibri" w:hAnsi="Arial" w:cs="Arial"/>
          <w:lang w:val="sr-Latn-RS"/>
        </w:rPr>
      </w:pPr>
      <w:r w:rsidRPr="00CD4FC5">
        <w:rPr>
          <w:rFonts w:ascii="Arial" w:eastAsia="Calibri" w:hAnsi="Arial" w:cs="Arial"/>
          <w:b/>
          <w:lang w:val="sr-Latn-RS"/>
        </w:rPr>
        <w:t>___________________</w:t>
      </w:r>
    </w:p>
    <w:p w:rsidR="00F24326" w:rsidRPr="00CD4FC5" w:rsidRDefault="00F24326" w:rsidP="00F24326">
      <w:pPr>
        <w:rPr>
          <w:rFonts w:ascii="Arial" w:eastAsia="Calibri" w:hAnsi="Arial" w:cs="Arial"/>
          <w:b/>
          <w:lang w:val="sr-Latn-RS"/>
        </w:rPr>
      </w:pPr>
    </w:p>
    <w:p w:rsidR="00F24326" w:rsidRPr="00CD4FC5" w:rsidRDefault="00F24326" w:rsidP="00F24326">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F24326" w:rsidRPr="00CD4FC5" w:rsidRDefault="00F24326" w:rsidP="00F24326">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ZA GRAĐANE</w:t>
      </w:r>
      <w:r>
        <w:rPr>
          <w:rFonts w:ascii="Times New Roman" w:eastAsia="Calibri" w:hAnsi="Times New Roman" w:cs="Times New Roman"/>
          <w:sz w:val="24"/>
          <w:szCs w:val="24"/>
          <w:lang w:val="sr-Latn-R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F24326" w:rsidRPr="00CD4FC5" w:rsidRDefault="00F24326" w:rsidP="00361E1C">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F24326" w:rsidRPr="00CD4FC5" w:rsidRDefault="00F24326" w:rsidP="00361E1C">
            <w:pPr>
              <w:rPr>
                <w:rFonts w:ascii="Calibri" w:eastAsia="Calibri" w:hAnsi="Calibri" w:cs="Times New Roman"/>
              </w:rPr>
            </w:pPr>
          </w:p>
        </w:tc>
      </w:tr>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F24326" w:rsidRPr="00CD4FC5" w:rsidRDefault="00F24326" w:rsidP="00361E1C">
            <w:pPr>
              <w:rPr>
                <w:rFonts w:ascii="Calibri" w:eastAsia="Calibri" w:hAnsi="Calibri" w:cs="Times New Roman"/>
              </w:rPr>
            </w:pPr>
          </w:p>
        </w:tc>
      </w:tr>
    </w:tbl>
    <w:p w:rsidR="00F24326" w:rsidRPr="00CD4FC5" w:rsidRDefault="00F24326" w:rsidP="00F24326">
      <w:pPr>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p>
    <w:p w:rsidR="00F24326" w:rsidRPr="00CD4FC5" w:rsidRDefault="00F24326" w:rsidP="00F24326">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F24326" w:rsidRPr="00CD4FC5" w:rsidRDefault="00F24326" w:rsidP="00F24326">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F24326" w:rsidRPr="00CD4FC5" w:rsidRDefault="00F24326" w:rsidP="00F24326">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-телефоном</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-електронском поштом</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 стручност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-приступачност/љубазност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F24326" w:rsidRPr="00CD4FC5" w:rsidTr="00361E1C">
        <w:trPr>
          <w:trHeight w:val="1025"/>
        </w:trPr>
        <w:tc>
          <w:tcPr>
            <w:tcW w:w="9243" w:type="dxa"/>
            <w:shd w:val="clear" w:color="auto" w:fill="auto"/>
          </w:tcPr>
          <w:p w:rsidR="00F24326" w:rsidRPr="00CD4FC5" w:rsidRDefault="00F24326" w:rsidP="00361E1C">
            <w:pPr>
              <w:rPr>
                <w:rFonts w:ascii="Times New Roman" w:eastAsia="Calibri" w:hAnsi="Times New Roman" w:cs="Times New Roman"/>
                <w:sz w:val="24"/>
                <w:szCs w:val="24"/>
                <w:lang w:val="sr-Cyrl-RS"/>
              </w:rPr>
            </w:pPr>
          </w:p>
        </w:tc>
      </w:tr>
    </w:tbl>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ZA</w:t>
      </w:r>
      <w:r>
        <w:rPr>
          <w:rFonts w:ascii="Times New Roman" w:eastAsia="Calibri" w:hAnsi="Times New Roman" w:cs="Times New Roman"/>
          <w:sz w:val="24"/>
          <w:szCs w:val="24"/>
          <w:lang w:val="sr-Latn-RS"/>
        </w:rPr>
        <w:t xml:space="preserve"> UPOŠLJENIKE:</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lastRenderedPageBreak/>
        <w:t>ГРАДСКА УПРАВА ЗА УРБАНИЗАМ И КОМУНАЛНО-СТАМБЕНЕ ПОСЛОВЕ</w:t>
      </w:r>
    </w:p>
    <w:p w:rsidR="00F24326" w:rsidRPr="00CD4FC5" w:rsidRDefault="00F24326" w:rsidP="00F24326">
      <w:pPr>
        <w:rPr>
          <w:rFonts w:ascii="Calibri" w:eastAsia="Calibri" w:hAnsi="Calibri" w:cs="Times New Roman"/>
          <w:u w:val="single"/>
        </w:rPr>
      </w:pPr>
    </w:p>
    <w:p w:rsidR="00F24326" w:rsidRPr="00CD4FC5" w:rsidRDefault="00F24326" w:rsidP="00F24326">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F24326" w:rsidRPr="00CD4FC5" w:rsidRDefault="00F24326" w:rsidP="00F24326">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F24326" w:rsidRDefault="00F24326" w:rsidP="00F24326">
      <w:pPr>
        <w:jc w:val="both"/>
        <w:rPr>
          <w:rFonts w:ascii="Calibri" w:eastAsia="Calibri" w:hAnsi="Calibri" w:cs="Times New Roman"/>
          <w:lang w:val="sr-Cyrl-RS"/>
        </w:rPr>
      </w:pPr>
    </w:p>
    <w:p w:rsidR="00882E2A" w:rsidRPr="00CD4FC5" w:rsidRDefault="00882E2A" w:rsidP="00F24326">
      <w:pPr>
        <w:jc w:val="both"/>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rPr>
          <w:rFonts w:ascii="Times New Roman" w:eastAsia="Calibri" w:hAnsi="Times New Roman" w:cs="Times New Roman"/>
          <w:sz w:val="24"/>
          <w:szCs w:val="24"/>
          <w:lang w:val="sr-Cyrl-RS"/>
        </w:rPr>
      </w:pPr>
    </w:p>
    <w:p w:rsidR="00DC7C19" w:rsidRPr="005C2B32" w:rsidRDefault="00DC7C19" w:rsidP="00DC7C19">
      <w:pPr>
        <w:rPr>
          <w:rFonts w:ascii="Arial" w:hAnsi="Arial" w:cs="Arial"/>
          <w:sz w:val="24"/>
          <w:szCs w:val="24"/>
          <w:u w:val="single"/>
          <w:lang w:val="sr-Latn-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Default="00CD4FC5" w:rsidP="00CD4FC5">
      <w:pPr>
        <w:jc w:val="both"/>
        <w:rPr>
          <w:rFonts w:ascii="Calibri" w:eastAsia="Calibri" w:hAnsi="Calibri" w:cs="Times New Roman"/>
          <w:lang w:val="sr-Cyrl-RS"/>
        </w:rPr>
      </w:pPr>
    </w:p>
    <w:p w:rsidR="005751C6" w:rsidRPr="00CD4FC5" w:rsidRDefault="005751C6"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 xml:space="preserve"> </w:t>
      </w: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lang w:val="sr-Cyrl-RS"/>
        </w:rPr>
      </w:pPr>
    </w:p>
    <w:sectPr w:rsidR="003D10C7" w:rsidRPr="003D10C7" w:rsidSect="000A14D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0A14D9"/>
    <w:rsid w:val="000E16AF"/>
    <w:rsid w:val="00153497"/>
    <w:rsid w:val="00224887"/>
    <w:rsid w:val="00361E1C"/>
    <w:rsid w:val="003B0BE0"/>
    <w:rsid w:val="003D10C7"/>
    <w:rsid w:val="003F1FDB"/>
    <w:rsid w:val="005323FA"/>
    <w:rsid w:val="005751C6"/>
    <w:rsid w:val="00583005"/>
    <w:rsid w:val="005C3C68"/>
    <w:rsid w:val="00810AD3"/>
    <w:rsid w:val="00882E2A"/>
    <w:rsid w:val="00896955"/>
    <w:rsid w:val="008D23F6"/>
    <w:rsid w:val="00A11509"/>
    <w:rsid w:val="00B66F3A"/>
    <w:rsid w:val="00B81482"/>
    <w:rsid w:val="00C96414"/>
    <w:rsid w:val="00CC5707"/>
    <w:rsid w:val="00CD4FC5"/>
    <w:rsid w:val="00DC7C19"/>
    <w:rsid w:val="00F24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3E8FE-BD5A-4319-8918-CF09FF6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a:t>NAČIN</a:t>
            </a:r>
            <a:r>
              <a:rPr lang="sr-Latn-RS" baseline="0"/>
              <a:t> PODNOŠENJA ZAHTEVA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projektni biro</c:v>
                </c:pt>
              </c:strCache>
            </c:strRef>
          </c:tx>
          <c:spPr>
            <a:solidFill>
              <a:schemeClr val="accent1"/>
            </a:solidFill>
            <a:ln>
              <a:noFill/>
            </a:ln>
            <a:effectLst/>
          </c:spPr>
          <c:invertIfNegative val="0"/>
          <c:cat>
            <c:strRef>
              <c:f>Sheet1!$A$2:$A$5</c:f>
              <c:strCache>
                <c:ptCount val="4"/>
                <c:pt idx="0">
                  <c:v>2015</c:v>
                </c:pt>
                <c:pt idx="1">
                  <c:v>Jun-16</c:v>
                </c:pt>
                <c:pt idx="2">
                  <c:v>Decembar 2016</c:v>
                </c:pt>
                <c:pt idx="3">
                  <c:v>Jul-17</c:v>
                </c:pt>
              </c:strCache>
            </c:strRef>
          </c:cat>
          <c:val>
            <c:numRef>
              <c:f>Sheet1!$B$2:$B$5</c:f>
              <c:numCache>
                <c:formatCode>General</c:formatCode>
                <c:ptCount val="4"/>
                <c:pt idx="0">
                  <c:v>48</c:v>
                </c:pt>
                <c:pt idx="1">
                  <c:v>73</c:v>
                </c:pt>
                <c:pt idx="2">
                  <c:v>87</c:v>
                </c:pt>
                <c:pt idx="3">
                  <c:v>94</c:v>
                </c:pt>
              </c:numCache>
            </c:numRef>
          </c:val>
        </c:ser>
        <c:ser>
          <c:idx val="1"/>
          <c:order val="1"/>
          <c:tx>
            <c:strRef>
              <c:f>Sheet1!$C$1</c:f>
              <c:strCache>
                <c:ptCount val="1"/>
                <c:pt idx="0">
                  <c:v>pravna lica</c:v>
                </c:pt>
              </c:strCache>
            </c:strRef>
          </c:tx>
          <c:spPr>
            <a:solidFill>
              <a:schemeClr val="accent2"/>
            </a:solidFill>
            <a:ln>
              <a:noFill/>
            </a:ln>
            <a:effectLst/>
          </c:spPr>
          <c:invertIfNegative val="0"/>
          <c:cat>
            <c:strRef>
              <c:f>Sheet1!$A$2:$A$5</c:f>
              <c:strCache>
                <c:ptCount val="4"/>
                <c:pt idx="0">
                  <c:v>2015</c:v>
                </c:pt>
                <c:pt idx="1">
                  <c:v>Jun-16</c:v>
                </c:pt>
                <c:pt idx="2">
                  <c:v>Decembar 2016</c:v>
                </c:pt>
                <c:pt idx="3">
                  <c:v>Jul-17</c:v>
                </c:pt>
              </c:strCache>
            </c:strRef>
          </c:cat>
          <c:val>
            <c:numRef>
              <c:f>Sheet1!$C$2:$C$5</c:f>
              <c:numCache>
                <c:formatCode>General</c:formatCode>
                <c:ptCount val="4"/>
                <c:pt idx="0">
                  <c:v>39</c:v>
                </c:pt>
                <c:pt idx="1">
                  <c:v>19</c:v>
                </c:pt>
                <c:pt idx="2">
                  <c:v>0</c:v>
                </c:pt>
                <c:pt idx="3">
                  <c:v>5</c:v>
                </c:pt>
              </c:numCache>
            </c:numRef>
          </c:val>
        </c:ser>
        <c:ser>
          <c:idx val="2"/>
          <c:order val="2"/>
          <c:tx>
            <c:strRef>
              <c:f>Sheet1!$D$1</c:f>
              <c:strCache>
                <c:ptCount val="1"/>
                <c:pt idx="0">
                  <c:v>fizička lica</c:v>
                </c:pt>
              </c:strCache>
            </c:strRef>
          </c:tx>
          <c:spPr>
            <a:solidFill>
              <a:schemeClr val="accent3"/>
            </a:solidFill>
            <a:ln>
              <a:noFill/>
            </a:ln>
            <a:effectLst/>
          </c:spPr>
          <c:invertIfNegative val="0"/>
          <c:cat>
            <c:strRef>
              <c:f>Sheet1!$A$2:$A$5</c:f>
              <c:strCache>
                <c:ptCount val="4"/>
                <c:pt idx="0">
                  <c:v>2015</c:v>
                </c:pt>
                <c:pt idx="1">
                  <c:v>Jun-16</c:v>
                </c:pt>
                <c:pt idx="2">
                  <c:v>Decembar 2016</c:v>
                </c:pt>
                <c:pt idx="3">
                  <c:v>Jul-17</c:v>
                </c:pt>
              </c:strCache>
            </c:strRef>
          </c:cat>
          <c:val>
            <c:numRef>
              <c:f>Sheet1!$D$2:$D$5</c:f>
              <c:numCache>
                <c:formatCode>General</c:formatCode>
                <c:ptCount val="4"/>
                <c:pt idx="0">
                  <c:v>13</c:v>
                </c:pt>
                <c:pt idx="1">
                  <c:v>8</c:v>
                </c:pt>
                <c:pt idx="2">
                  <c:v>13</c:v>
                </c:pt>
                <c:pt idx="3">
                  <c:v>1</c:v>
                </c:pt>
              </c:numCache>
            </c:numRef>
          </c:val>
        </c:ser>
        <c:dLbls>
          <c:showLegendKey val="0"/>
          <c:showVal val="0"/>
          <c:showCatName val="0"/>
          <c:showSerName val="0"/>
          <c:showPercent val="0"/>
          <c:showBubbleSize val="0"/>
        </c:dLbls>
        <c:gapWidth val="219"/>
        <c:overlap val="-27"/>
        <c:axId val="418838752"/>
        <c:axId val="418823520"/>
      </c:barChart>
      <c:catAx>
        <c:axId val="418838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823520"/>
        <c:crosses val="autoZero"/>
        <c:auto val="1"/>
        <c:lblAlgn val="ctr"/>
        <c:lblOffset val="100"/>
        <c:noMultiLvlLbl val="0"/>
      </c:catAx>
      <c:valAx>
        <c:axId val="418823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838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b="1"/>
              <a:t>REZULTATI ANKETIRANJA-ANALIZA</a:t>
            </a:r>
            <a:endParaRPr lang="sr-Cyrl-R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0113735783027124E-2"/>
          <c:y val="0.14718253968253969"/>
          <c:w val="0.9190529308836396"/>
          <c:h val="0.66998656417947755"/>
        </c:manualLayout>
      </c:layout>
      <c:barChart>
        <c:barDir val="col"/>
        <c:grouping val="clustered"/>
        <c:varyColors val="0"/>
        <c:ser>
          <c:idx val="0"/>
          <c:order val="0"/>
          <c:tx>
            <c:strRef>
              <c:f>Sheet1!$B$1</c:f>
              <c:strCache>
                <c:ptCount val="1"/>
                <c:pt idx="0">
                  <c:v>samostalno</c:v>
                </c:pt>
              </c:strCache>
            </c:strRef>
          </c:tx>
          <c:spPr>
            <a:solidFill>
              <a:schemeClr val="accent1"/>
            </a:solidFill>
            <a:ln>
              <a:noFill/>
            </a:ln>
            <a:effectLst/>
          </c:spPr>
          <c:invertIfNegative val="0"/>
          <c:cat>
            <c:strRef>
              <c:f>Sheet1!$A$2:$A$5</c:f>
              <c:strCache>
                <c:ptCount val="2"/>
                <c:pt idx="0">
                  <c:v>maj 2016</c:v>
                </c:pt>
                <c:pt idx="1">
                  <c:v>decembar 2016</c:v>
                </c:pt>
              </c:strCache>
            </c:strRef>
          </c:cat>
          <c:val>
            <c:numRef>
              <c:f>Sheet1!$B$2:$B$5</c:f>
              <c:numCache>
                <c:formatCode>General</c:formatCode>
                <c:ptCount val="4"/>
                <c:pt idx="0">
                  <c:v>36</c:v>
                </c:pt>
                <c:pt idx="1">
                  <c:v>17</c:v>
                </c:pt>
              </c:numCache>
            </c:numRef>
          </c:val>
        </c:ser>
        <c:ser>
          <c:idx val="1"/>
          <c:order val="1"/>
          <c:tx>
            <c:strRef>
              <c:f>Sheet1!$C$1</c:f>
              <c:strCache>
                <c:ptCount val="1"/>
                <c:pt idx="0">
                  <c:v>ovlašćeni projektni biro</c:v>
                </c:pt>
              </c:strCache>
            </c:strRef>
          </c:tx>
          <c:spPr>
            <a:solidFill>
              <a:schemeClr val="accent2"/>
            </a:solidFill>
            <a:ln>
              <a:noFill/>
            </a:ln>
            <a:effectLst/>
          </c:spPr>
          <c:invertIfNegative val="0"/>
          <c:cat>
            <c:strRef>
              <c:f>Sheet1!$A$2:$A$5</c:f>
              <c:strCache>
                <c:ptCount val="2"/>
                <c:pt idx="0">
                  <c:v>maj 2016</c:v>
                </c:pt>
                <c:pt idx="1">
                  <c:v>decembar 2016</c:v>
                </c:pt>
              </c:strCache>
            </c:strRef>
          </c:cat>
          <c:val>
            <c:numRef>
              <c:f>Sheet1!$C$2:$C$5</c:f>
              <c:numCache>
                <c:formatCode>General</c:formatCode>
                <c:ptCount val="4"/>
                <c:pt idx="0">
                  <c:v>64</c:v>
                </c:pt>
                <c:pt idx="1">
                  <c:v>83</c:v>
                </c:pt>
              </c:numCache>
            </c:numRef>
          </c:val>
        </c:ser>
        <c:ser>
          <c:idx val="2"/>
          <c:order val="2"/>
          <c:tx>
            <c:strRef>
              <c:f>Sheet1!$D$1</c:f>
              <c:strCache>
                <c:ptCount val="1"/>
                <c:pt idx="0">
                  <c:v>indikator</c:v>
                </c:pt>
              </c:strCache>
            </c:strRef>
          </c:tx>
          <c:spPr>
            <a:solidFill>
              <a:schemeClr val="accent3"/>
            </a:solidFill>
            <a:ln>
              <a:noFill/>
            </a:ln>
            <a:effectLst/>
          </c:spPr>
          <c:invertIfNegative val="0"/>
          <c:cat>
            <c:strRef>
              <c:f>Sheet1!$A$2:$A$5</c:f>
              <c:strCache>
                <c:ptCount val="2"/>
                <c:pt idx="0">
                  <c:v>maj 2016</c:v>
                </c:pt>
                <c:pt idx="1">
                  <c:v>decembar 2016</c:v>
                </c:pt>
              </c:strCache>
            </c:strRef>
          </c:cat>
          <c:val>
            <c:numRef>
              <c:f>Sheet1!$D$2:$D$5</c:f>
              <c:numCache>
                <c:formatCode>General</c:formatCode>
                <c:ptCount val="4"/>
                <c:pt idx="0">
                  <c:v>28</c:v>
                </c:pt>
                <c:pt idx="1">
                  <c:v>66</c:v>
                </c:pt>
              </c:numCache>
            </c:numRef>
          </c:val>
        </c:ser>
        <c:dLbls>
          <c:showLegendKey val="0"/>
          <c:showVal val="0"/>
          <c:showCatName val="0"/>
          <c:showSerName val="0"/>
          <c:showPercent val="0"/>
          <c:showBubbleSize val="0"/>
        </c:dLbls>
        <c:gapWidth val="219"/>
        <c:overlap val="-27"/>
        <c:axId val="418828960"/>
        <c:axId val="418833856"/>
      </c:barChart>
      <c:catAx>
        <c:axId val="41882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833856"/>
        <c:crosses val="autoZero"/>
        <c:auto val="1"/>
        <c:lblAlgn val="ctr"/>
        <c:lblOffset val="100"/>
        <c:noMultiLvlLbl val="0"/>
      </c:catAx>
      <c:valAx>
        <c:axId val="418833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8828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r-Latn-RS"/>
              <a:t>NAČIN</a:t>
            </a:r>
            <a:r>
              <a:rPr lang="sr-Latn-RS" baseline="0"/>
              <a:t> PODNOŠENJA ZAHTEVA</a:t>
            </a:r>
          </a:p>
        </c:rich>
      </c:tx>
      <c:overlay val="0"/>
    </c:title>
    <c:autoTitleDeleted val="0"/>
    <c:plotArea>
      <c:layout/>
      <c:pieChart>
        <c:varyColors val="1"/>
        <c:ser>
          <c:idx val="0"/>
          <c:order val="0"/>
          <c:tx>
            <c:strRef>
              <c:f>Sheet1!$B$1</c:f>
              <c:strCache>
                <c:ptCount val="1"/>
                <c:pt idx="0">
                  <c:v>Sales</c:v>
                </c:pt>
              </c:strCache>
            </c:strRef>
          </c:tx>
          <c:cat>
            <c:strRef>
              <c:f>Sheet1!$A$2:$A$3</c:f>
              <c:strCache>
                <c:ptCount val="2"/>
                <c:pt idx="0">
                  <c:v>samostalno</c:v>
                </c:pt>
                <c:pt idx="1">
                  <c:v>preko ovlašćenog lica</c:v>
                </c:pt>
              </c:strCache>
            </c:strRef>
          </c:cat>
          <c:val>
            <c:numRef>
              <c:f>Sheet1!$B$2:$B$3</c:f>
              <c:numCache>
                <c:formatCode>General</c:formatCode>
                <c:ptCount val="2"/>
                <c:pt idx="0">
                  <c:v>36.4</c:v>
                </c:pt>
                <c:pt idx="1">
                  <c:v>63.6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76954-1433-471A-8C0A-37394797A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34</Pages>
  <Words>6383</Words>
  <Characters>36384</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marina</cp:lastModifiedBy>
  <cp:revision>21</cp:revision>
  <dcterms:created xsi:type="dcterms:W3CDTF">2016-05-27T09:46:00Z</dcterms:created>
  <dcterms:modified xsi:type="dcterms:W3CDTF">2018-01-16T12:33:00Z</dcterms:modified>
</cp:coreProperties>
</file>