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F1C" w:rsidRDefault="00341F1C" w:rsidP="00B81482">
      <w:pPr>
        <w:jc w:val="center"/>
        <w:rPr>
          <w:rFonts w:ascii="Times New Roman" w:hAnsi="Times New Roman" w:cs="Times New Roman"/>
          <w:b/>
          <w:sz w:val="24"/>
          <w:szCs w:val="24"/>
          <w:lang w:val="sr-Latn-RS"/>
        </w:rPr>
      </w:pPr>
    </w:p>
    <w:p w:rsidR="00341F1C" w:rsidRDefault="00341F1C" w:rsidP="00341F1C">
      <w:pPr>
        <w:ind w:firstLine="720"/>
        <w:rPr>
          <w:rFonts w:ascii="Times New Roman" w:hAnsi="Times New Roman"/>
          <w:sz w:val="24"/>
          <w:szCs w:val="24"/>
          <w:lang w:val="sr-Cyrl-RS"/>
        </w:rPr>
      </w:pPr>
      <w:r w:rsidRPr="006C113A">
        <w:rPr>
          <w:rFonts w:ascii="Times New Roman" w:hAnsi="Times New Roman"/>
          <w:noProof/>
          <w:sz w:val="24"/>
          <w:szCs w:val="24"/>
        </w:rPr>
        <w:drawing>
          <wp:inline distT="0" distB="0" distL="0" distR="0" wp14:anchorId="7D5C0763" wp14:editId="4E945B3F">
            <wp:extent cx="1409700" cy="1819275"/>
            <wp:effectExtent l="0" t="0" r="0" b="9525"/>
            <wp:docPr id="2" name="Picture 2" descr="C:\Users\marina\Desktop\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esktop\gr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9700" cy="1819275"/>
                    </a:xfrm>
                    <a:prstGeom prst="rect">
                      <a:avLst/>
                    </a:prstGeom>
                    <a:noFill/>
                    <a:ln>
                      <a:noFill/>
                    </a:ln>
                  </pic:spPr>
                </pic:pic>
              </a:graphicData>
            </a:graphic>
          </wp:inline>
        </w:drawing>
      </w:r>
    </w:p>
    <w:p w:rsidR="00341F1C" w:rsidRPr="002E7027" w:rsidRDefault="00341F1C" w:rsidP="00341F1C">
      <w:pPr>
        <w:pStyle w:val="NoSpacing"/>
        <w:rPr>
          <w:rFonts w:ascii="Times New Roman" w:hAnsi="Times New Roman"/>
          <w:sz w:val="24"/>
          <w:szCs w:val="24"/>
          <w:lang w:val="sr-Cyrl-RS"/>
        </w:rPr>
      </w:pPr>
      <w:r w:rsidRPr="002E7027">
        <w:rPr>
          <w:rFonts w:ascii="Times New Roman" w:hAnsi="Times New Roman"/>
          <w:sz w:val="24"/>
          <w:szCs w:val="24"/>
          <w:lang w:val="sr-Cyrl-RS"/>
        </w:rPr>
        <w:t>GRAD LESKOVAC</w:t>
      </w:r>
    </w:p>
    <w:p w:rsidR="00341F1C" w:rsidRPr="002E7027" w:rsidRDefault="00341F1C" w:rsidP="00341F1C">
      <w:pPr>
        <w:pStyle w:val="NoSpacing"/>
        <w:rPr>
          <w:rFonts w:ascii="Times New Roman" w:hAnsi="Times New Roman"/>
          <w:sz w:val="24"/>
          <w:szCs w:val="24"/>
          <w:lang w:val="sr-Cyrl-RS"/>
        </w:rPr>
      </w:pPr>
      <w:r w:rsidRPr="002E7027">
        <w:rPr>
          <w:rFonts w:ascii="Times New Roman" w:hAnsi="Times New Roman"/>
          <w:sz w:val="24"/>
          <w:szCs w:val="24"/>
          <w:lang w:val="sr-Cyrl-RS"/>
        </w:rPr>
        <w:t>Gradska uprava</w:t>
      </w:r>
    </w:p>
    <w:p w:rsidR="00341F1C" w:rsidRPr="002E7027" w:rsidRDefault="00341F1C" w:rsidP="00341F1C">
      <w:pPr>
        <w:pStyle w:val="NoSpacing"/>
        <w:rPr>
          <w:rFonts w:ascii="Times New Roman" w:hAnsi="Times New Roman"/>
          <w:sz w:val="24"/>
          <w:szCs w:val="24"/>
          <w:lang w:val="sr-Cyrl-RS"/>
        </w:rPr>
      </w:pPr>
      <w:r w:rsidRPr="002E7027">
        <w:rPr>
          <w:rFonts w:ascii="Times New Roman" w:hAnsi="Times New Roman"/>
          <w:sz w:val="24"/>
          <w:szCs w:val="24"/>
          <w:lang w:val="sr-Cyrl-RS"/>
        </w:rPr>
        <w:t>Odeljenje za pružanje usluge građanima</w:t>
      </w: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jc w:val="center"/>
        <w:rPr>
          <w:rFonts w:ascii="Times New Roman" w:hAnsi="Times New Roman"/>
          <w:sz w:val="24"/>
          <w:szCs w:val="24"/>
          <w:lang w:val="sr-Cyrl-RS"/>
        </w:rPr>
      </w:pPr>
      <w:r w:rsidRPr="002E7027">
        <w:rPr>
          <w:rFonts w:ascii="Times New Roman" w:hAnsi="Times New Roman"/>
          <w:sz w:val="24"/>
          <w:szCs w:val="24"/>
          <w:lang w:val="sr-Cyrl-RS"/>
        </w:rPr>
        <w:t>ANALIZA REZULTATA ANKETE O USLOVIMA I NAČINIMA PODNOŠENjA ELEKTRONSKE DOZVOLE ZA IZGRADNjU</w:t>
      </w:r>
    </w:p>
    <w:p w:rsidR="00341F1C" w:rsidRPr="002E7027" w:rsidRDefault="00341F1C" w:rsidP="00341F1C">
      <w:pPr>
        <w:ind w:firstLine="720"/>
        <w:jc w:val="center"/>
        <w:rPr>
          <w:rFonts w:ascii="Times New Roman" w:hAnsi="Times New Roman"/>
          <w:sz w:val="24"/>
          <w:szCs w:val="24"/>
          <w:lang w:val="sr-Cyrl-RS"/>
        </w:rPr>
      </w:pPr>
      <w:r w:rsidRPr="002E7027">
        <w:rPr>
          <w:rFonts w:ascii="Times New Roman" w:hAnsi="Times New Roman"/>
          <w:sz w:val="24"/>
          <w:szCs w:val="24"/>
          <w:lang w:val="sr-Cyrl-RS"/>
        </w:rPr>
        <w:t>01.05.2018.-15.06.2018.godine</w:t>
      </w: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Od početka prvog anketiranja, maja meseca 2014.godine, istraživanja su sprovedena ka različitim ciljnim grupama, u zavisnosti od načina i uslova za dobijanje dozvola za izgradnju. Istraživanja tokom različitih perioda su imala za cilj proveru unapređenja rada, mišljenja o elektronskoj razmeni podataka , proveru stavova izabranih anketara o Novom izmenjenom zakonu o planiranju i izgradnji a kao jedan od najvažnijih je i dobijanje što približnijih tačnih odgovora i mišljenja ispitanika kroz predloge za poboljšanje  i unapređenje rada.</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Anketa se sprovodi dva puta godišnje. Sa promenom Zakona o planiranju i izgradnji izvršena je i promena pitanja koja prate izmene  . Prilagođavanjem anketnih pitanja ostvaruje se mogućnost dobijanja tačnijih odgovora i opširnijih predloga za poboljšanje. Anketa sadrži sedam pitanja, osmo pitanje je u formi predloga ili mišljenja ispitanika. Ciljna grupa ispitanika se bira na osnovu anketnih pitanja, tako da se vremenom i menjala u zavisnosti od promena uslova za izgradnju.</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lastRenderedPageBreak/>
        <w:t xml:space="preserve">         Odabrana grupa za anketiranje za 2018. godinu, izabrana je kako je i planirano u pripremnim dokumentima za anketiranje, na osnovu objavljenih dokumenata na sajtu Objedinjene procedure tj. lokacijskih uslova, građevinkse dozvole, odobrenja za izvođenje radova kao i objavljenih upotrebnih dozvola. Anketne listiće je popunilo 100 ispitanika.  Anketnim pitanjima  obuhvaćena su i fizička i pravna lica tj. podnosioci zahteva za elektronsku građevinsku dozvolu u vremenskom intervalu od 01.01.2018.-15.06.2018. godine .</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Od trenutka kada je uvedena e-dozvola, urađeno je četiri periodičnih anketiranja sa razdobljem od 6-8 meseci uključujući i vreme potrebno za sumiranje rezultata. Prilikom svakog sledećeg analiziranja anketnih pitanja, ustanovljeno  je da se broj podnetih zahteva povećao u korist projektnih biroa kao mogućnost uslužnog podnošenja zahteva za neko treće lice. Ovlašćeni projektni biroi sve više koriste jedinstveni tarifnik i cenovnike na sajtu Objedinjene procedure zbog lakše pretrage i preglednosti kao i mogućnosti da mogu na jednom sajtu naći potrebne podatke. Objavljivanje dokumenata izdatih elektronskih dozvola vrši se svakodnevno, međutim fizička lica se za potrebne informacije obraćaju projektnom birou kojem su dali ovlašćenje za podnošenje e-dozvole.</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Elektronsko podnošenje zahteva za dozvole za gradnju je doprinelo da i fizička i pravna lica ovlašćuju svoje projektantske kuće za izvršenje usluga, uključujući i    podnošenja zahteva za e-dozvolu.</w:t>
      </w:r>
    </w:p>
    <w:p w:rsidR="00341F1C"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Na prvo pitanje 98 ispitanika je odgovorilo da je podnosilo zahtev za dozvolu za gradnju preko ovlašćenog projektnog biroa. Dvoje anketiranih je samostalno podnosilo zahtev. Samostalnom pretragom na sajtu ministarstva građevinarstva, saobraćaja  i infrastrukture 93 anketiranih se informisalo za uslove vezane za e-dozvolu, dok je sedmorici ispitanika trebala konsultacija. Objavljivanje dokumenata o izdatim e-dozvolama na sajtu Objedinjene procedure prati 87 ispitanika dok ostalih 13 ne prate objave vezane za dozvole za gradnju. Primena Geografskog informacionog sistema je omogućila lakšu pretragu traženih parcela sa čime su se složila 92 ispitanika a njih osmoro je dalo odgovor „VEROVATNO“. </w:t>
      </w:r>
    </w:p>
    <w:p w:rsidR="00341F1C" w:rsidRDefault="00341F1C" w:rsidP="00341F1C">
      <w:pPr>
        <w:ind w:firstLine="720"/>
        <w:jc w:val="both"/>
        <w:rPr>
          <w:rFonts w:ascii="Times New Roman" w:hAnsi="Times New Roman"/>
          <w:sz w:val="24"/>
          <w:szCs w:val="24"/>
          <w:lang w:val="sr-Cyrl-RS"/>
        </w:rPr>
      </w:pPr>
    </w:p>
    <w:p w:rsidR="00341F1C" w:rsidRPr="002E7027" w:rsidRDefault="00341F1C" w:rsidP="00341F1C">
      <w:pPr>
        <w:ind w:firstLine="720"/>
        <w:jc w:val="both"/>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r w:rsidRPr="002E7027">
        <w:rPr>
          <w:rFonts w:ascii="Times New Roman" w:hAnsi="Times New Roman"/>
          <w:sz w:val="24"/>
          <w:szCs w:val="24"/>
          <w:lang w:val="sr-Cyrl-RS"/>
        </w:rPr>
        <w:t>Sledi grafički prikaz:</w:t>
      </w:r>
    </w:p>
    <w:p w:rsidR="00341F1C"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r>
        <w:rPr>
          <w:rFonts w:ascii="Times New Roman" w:hAnsi="Times New Roman"/>
          <w:noProof/>
          <w:sz w:val="24"/>
          <w:szCs w:val="24"/>
        </w:rPr>
        <w:lastRenderedPageBreak/>
        <w:drawing>
          <wp:anchor distT="0" distB="0" distL="114300" distR="114300" simplePos="0" relativeHeight="251659264" behindDoc="0" locked="0" layoutInCell="1" allowOverlap="1" wp14:anchorId="2C7D6A83" wp14:editId="626BE945">
            <wp:simplePos x="0" y="0"/>
            <wp:positionH relativeFrom="margin">
              <wp:posOffset>447675</wp:posOffset>
            </wp:positionH>
            <wp:positionV relativeFrom="paragraph">
              <wp:posOffset>323850</wp:posOffset>
            </wp:positionV>
            <wp:extent cx="3228975" cy="1666875"/>
            <wp:effectExtent l="0" t="0" r="9525" b="9525"/>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p>
    <w:p w:rsidR="00341F1C" w:rsidRDefault="00341F1C" w:rsidP="00341F1C">
      <w:pPr>
        <w:ind w:firstLine="720"/>
        <w:rPr>
          <w:rFonts w:ascii="Times New Roman" w:hAnsi="Times New Roman"/>
          <w:sz w:val="24"/>
          <w:szCs w:val="24"/>
          <w:lang w:val="sr-Cyrl-RS"/>
        </w:rPr>
      </w:pPr>
      <w:r>
        <w:rPr>
          <w:rFonts w:ascii="Times New Roman" w:hAnsi="Times New Roman"/>
          <w:noProof/>
          <w:sz w:val="24"/>
          <w:szCs w:val="24"/>
        </w:rPr>
        <w:drawing>
          <wp:inline distT="0" distB="0" distL="0" distR="0" wp14:anchorId="60E0F96B" wp14:editId="31CD79A7">
            <wp:extent cx="3228975" cy="15906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41F1C" w:rsidRDefault="00341F1C" w:rsidP="00341F1C">
      <w:pPr>
        <w:ind w:firstLine="720"/>
        <w:rPr>
          <w:rFonts w:ascii="Times New Roman" w:hAnsi="Times New Roman"/>
          <w:sz w:val="24"/>
          <w:szCs w:val="24"/>
          <w:lang w:val="sr-Cyrl-RS"/>
        </w:rPr>
      </w:pPr>
      <w:r>
        <w:rPr>
          <w:rFonts w:ascii="Times New Roman" w:hAnsi="Times New Roman"/>
          <w:noProof/>
          <w:sz w:val="24"/>
          <w:szCs w:val="24"/>
        </w:rPr>
        <w:drawing>
          <wp:inline distT="0" distB="0" distL="0" distR="0" wp14:anchorId="32C0D835" wp14:editId="2B33293F">
            <wp:extent cx="3219450" cy="172402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41F1C" w:rsidRPr="002E7027" w:rsidRDefault="00341F1C" w:rsidP="00341F1C">
      <w:pPr>
        <w:ind w:firstLine="720"/>
        <w:rPr>
          <w:rFonts w:ascii="Times New Roman" w:hAnsi="Times New Roman"/>
          <w:sz w:val="24"/>
          <w:szCs w:val="24"/>
          <w:lang w:val="sr-Cyrl-RS"/>
        </w:rPr>
      </w:pPr>
      <w:r>
        <w:rPr>
          <w:rFonts w:ascii="Times New Roman" w:hAnsi="Times New Roman"/>
          <w:noProof/>
          <w:sz w:val="24"/>
          <w:szCs w:val="24"/>
        </w:rPr>
        <w:drawing>
          <wp:inline distT="0" distB="0" distL="0" distR="0" wp14:anchorId="64C20E02" wp14:editId="03A03E71">
            <wp:extent cx="3200400" cy="158115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41F1C" w:rsidRPr="002E7027" w:rsidRDefault="00341F1C" w:rsidP="00341F1C">
      <w:pPr>
        <w:ind w:firstLine="720"/>
        <w:rPr>
          <w:rFonts w:ascii="Times New Roman" w:hAnsi="Times New Roman"/>
          <w:sz w:val="24"/>
          <w:szCs w:val="24"/>
          <w:lang w:val="sr-Cyrl-RS"/>
        </w:rPr>
      </w:pPr>
      <w:r w:rsidRPr="002E7027">
        <w:rPr>
          <w:rFonts w:ascii="Times New Roman" w:hAnsi="Times New Roman"/>
          <w:sz w:val="24"/>
          <w:szCs w:val="24"/>
          <w:lang w:val="sr-Cyrl-RS"/>
        </w:rPr>
        <w:t xml:space="preserve"> </w:t>
      </w:r>
    </w:p>
    <w:p w:rsidR="00341F1C" w:rsidRPr="002E7027" w:rsidRDefault="00341F1C" w:rsidP="00341F1C">
      <w:pPr>
        <w:ind w:firstLine="720"/>
        <w:rPr>
          <w:rFonts w:ascii="Times New Roman" w:hAnsi="Times New Roman"/>
          <w:sz w:val="24"/>
          <w:szCs w:val="24"/>
          <w:lang w:val="sr-Cyrl-RS"/>
        </w:rPr>
      </w:pPr>
      <w:r w:rsidRPr="002E7027">
        <w:rPr>
          <w:rFonts w:ascii="Times New Roman" w:hAnsi="Times New Roman"/>
          <w:sz w:val="24"/>
          <w:szCs w:val="24"/>
          <w:lang w:val="sr-Cyrl-RS"/>
        </w:rPr>
        <w:t xml:space="preserve"> </w:t>
      </w:r>
    </w:p>
    <w:p w:rsidR="00341F1C" w:rsidRPr="002E7027" w:rsidRDefault="00341F1C" w:rsidP="00341F1C">
      <w:pPr>
        <w:ind w:firstLine="720"/>
        <w:rPr>
          <w:rFonts w:ascii="Times New Roman" w:hAnsi="Times New Roman"/>
          <w:sz w:val="24"/>
          <w:szCs w:val="24"/>
          <w:lang w:val="sr-Cyrl-RS"/>
        </w:rPr>
      </w:pPr>
      <w:r w:rsidRPr="002E7027">
        <w:rPr>
          <w:rFonts w:ascii="Times New Roman" w:hAnsi="Times New Roman"/>
          <w:sz w:val="24"/>
          <w:szCs w:val="24"/>
          <w:lang w:val="sr-Cyrl-RS"/>
        </w:rPr>
        <w:t xml:space="preserve"> </w:t>
      </w:r>
    </w:p>
    <w:p w:rsidR="00341F1C" w:rsidRDefault="00341F1C" w:rsidP="00341F1C">
      <w:pPr>
        <w:ind w:firstLine="720"/>
        <w:rPr>
          <w:rFonts w:ascii="Times New Roman" w:hAnsi="Times New Roman"/>
          <w:sz w:val="24"/>
          <w:szCs w:val="24"/>
          <w:lang w:val="sr-Cyrl-RS"/>
        </w:rPr>
      </w:pPr>
      <w:r w:rsidRPr="002E7027">
        <w:rPr>
          <w:rFonts w:ascii="Times New Roman" w:hAnsi="Times New Roman"/>
          <w:sz w:val="24"/>
          <w:szCs w:val="24"/>
          <w:lang w:val="sr-Cyrl-RS"/>
        </w:rPr>
        <w:lastRenderedPageBreak/>
        <w:t xml:space="preserve">           Anketnim pitanjima je do sada propraćen rad i napredak za brže dobijanje građevinskih dozvola. U narednom periodu izvršiće se par izmena vezanih za anketiranje a odnosiće se na promenu odabrane grupe za anketiranje, anketnih pitanja i promenu u načinu analiziranja.</w:t>
      </w: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rPr>
          <w:rFonts w:ascii="Times New Roman" w:hAnsi="Times New Roman"/>
          <w:sz w:val="24"/>
          <w:szCs w:val="24"/>
          <w:lang w:val="sr-Cyrl-RS"/>
        </w:rPr>
      </w:pPr>
      <w:r w:rsidRPr="002E7027">
        <w:rPr>
          <w:rFonts w:ascii="Times New Roman" w:hAnsi="Times New Roman"/>
          <w:sz w:val="24"/>
          <w:szCs w:val="24"/>
          <w:lang w:val="sr-Cyrl-RS"/>
        </w:rPr>
        <w:t>SLEDI PRIKAZ ANKETNIH PITANjA:</w:t>
      </w: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rPr>
          <w:rFonts w:ascii="Times New Roman" w:hAnsi="Times New Roman"/>
          <w:sz w:val="24"/>
          <w:szCs w:val="24"/>
          <w:lang w:val="sr-Cyrl-RS"/>
        </w:rPr>
      </w:pPr>
      <w:r w:rsidRPr="002E7027">
        <w:rPr>
          <w:rFonts w:ascii="Times New Roman" w:hAnsi="Times New Roman"/>
          <w:sz w:val="24"/>
          <w:szCs w:val="24"/>
          <w:lang w:val="sr-Cyrl-RS"/>
        </w:rPr>
        <w:t>Osnovne informacije</w:t>
      </w:r>
      <w:r w:rsidRPr="002E7027">
        <w:rPr>
          <w:rFonts w:ascii="Times New Roman" w:hAnsi="Times New Roman"/>
          <w:sz w:val="24"/>
          <w:szCs w:val="24"/>
          <w:lang w:val="sr-Cyrl-RS"/>
        </w:rPr>
        <w:tab/>
        <w:t>Nije obavezan elemenat</w:t>
      </w:r>
    </w:p>
    <w:p w:rsidR="00341F1C" w:rsidRPr="002E7027" w:rsidRDefault="00341F1C" w:rsidP="00341F1C">
      <w:pPr>
        <w:ind w:firstLine="720"/>
        <w:rPr>
          <w:rFonts w:ascii="Times New Roman" w:hAnsi="Times New Roman"/>
          <w:sz w:val="24"/>
          <w:szCs w:val="24"/>
          <w:lang w:val="sr-Cyrl-RS"/>
        </w:rPr>
      </w:pPr>
      <w:r w:rsidRPr="002E7027">
        <w:rPr>
          <w:rFonts w:ascii="Times New Roman" w:hAnsi="Times New Roman"/>
          <w:sz w:val="24"/>
          <w:szCs w:val="24"/>
          <w:lang w:val="sr-Cyrl-RS"/>
        </w:rPr>
        <w:t>IME i PREZIME</w:t>
      </w:r>
      <w:r w:rsidRPr="002E7027">
        <w:rPr>
          <w:rFonts w:ascii="Times New Roman" w:hAnsi="Times New Roman"/>
          <w:sz w:val="24"/>
          <w:szCs w:val="24"/>
          <w:lang w:val="sr-Cyrl-RS"/>
        </w:rPr>
        <w:tab/>
      </w:r>
    </w:p>
    <w:p w:rsidR="00341F1C" w:rsidRPr="002E7027" w:rsidRDefault="00341F1C" w:rsidP="00341F1C">
      <w:pPr>
        <w:ind w:firstLine="720"/>
        <w:rPr>
          <w:rFonts w:ascii="Times New Roman" w:hAnsi="Times New Roman"/>
          <w:sz w:val="24"/>
          <w:szCs w:val="24"/>
          <w:lang w:val="sr-Cyrl-RS"/>
        </w:rPr>
      </w:pPr>
      <w:r w:rsidRPr="002E7027">
        <w:rPr>
          <w:rFonts w:ascii="Times New Roman" w:hAnsi="Times New Roman"/>
          <w:sz w:val="24"/>
          <w:szCs w:val="24"/>
          <w:lang w:val="sr-Cyrl-RS"/>
        </w:rPr>
        <w:t>NAZIV PREDUZEĆA</w:t>
      </w:r>
      <w:r w:rsidRPr="002E7027">
        <w:rPr>
          <w:rFonts w:ascii="Times New Roman" w:hAnsi="Times New Roman"/>
          <w:sz w:val="24"/>
          <w:szCs w:val="24"/>
          <w:lang w:val="sr-Cyrl-RS"/>
        </w:rPr>
        <w:tab/>
      </w:r>
    </w:p>
    <w:p w:rsidR="00341F1C" w:rsidRPr="002E7027" w:rsidRDefault="00341F1C" w:rsidP="00341F1C">
      <w:pPr>
        <w:ind w:firstLine="720"/>
        <w:rPr>
          <w:rFonts w:ascii="Times New Roman" w:hAnsi="Times New Roman"/>
          <w:sz w:val="24"/>
          <w:szCs w:val="24"/>
          <w:lang w:val="sr-Cyrl-RS"/>
        </w:rPr>
      </w:pP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1.</w:t>
      </w:r>
      <w:r w:rsidRPr="002E7027">
        <w:rPr>
          <w:rFonts w:ascii="Times New Roman" w:hAnsi="Times New Roman"/>
          <w:sz w:val="24"/>
          <w:szCs w:val="24"/>
          <w:lang w:val="sr-Cyrl-RS"/>
        </w:rPr>
        <w:tab/>
        <w:t>Zahteve za dozvolu za gradnju podnosite preko ovlašćenog projektnog biroa, samostalno ili preko drugih stručnih lica i kojih?</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-DA</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-NE</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2.    Da li ste nedoumice oko gradnje proverili na sajtu ministarstva građevinarstva, saobraćaja i infrastrukture ili ste se konsultovali na šalteru Objedinjene procedure?</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-SAMOSTALNOM PRETRAGOM</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-UZ KONSULTACIJU</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3. Na sajtu Objedinjene procedure postavljen je jedinstveni tarifnik i cenovnik troškova potrebnih prilikom izgradnje. Da li Vam pomaže oko uplate administrativnih taksi i provere ispravnosti kod finansijskog referenta?</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-DA</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-NE</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4. Da li pratite  objavljivanje izdatih lokacijskih uslova, građevinske i upotrebne dozvole i zakoljučke o odbacivanju na sajtuObjedinjene procedure?</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 DA</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 NE</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lastRenderedPageBreak/>
        <w:t xml:space="preserve">          - INFORMIŠEM SE TELEFONSKIM PUTEM U USLUŽNOM CENTRU</w:t>
      </w:r>
    </w:p>
    <w:p w:rsidR="00341F1C" w:rsidRPr="002E7027" w:rsidRDefault="00341F1C" w:rsidP="00341F1C">
      <w:pPr>
        <w:ind w:firstLine="720"/>
        <w:jc w:val="both"/>
        <w:rPr>
          <w:rFonts w:ascii="Times New Roman" w:hAnsi="Times New Roman"/>
          <w:sz w:val="24"/>
          <w:szCs w:val="24"/>
          <w:lang w:val="sr-Cyrl-RS"/>
        </w:rPr>
      </w:pP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5. Da li organ nadležan za upis na nepokretnostima i pravima na njima u javnoj knjizi utiče na vreme dobijanja dozvola za gradnju?</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a. IZUZETNO  b. UTIČE      c. BEZ MIŠLjENjA</w:t>
      </w:r>
    </w:p>
    <w:p w:rsidR="00341F1C" w:rsidRPr="002E7027" w:rsidRDefault="00341F1C" w:rsidP="00341F1C">
      <w:pPr>
        <w:ind w:firstLine="720"/>
        <w:jc w:val="both"/>
        <w:rPr>
          <w:rFonts w:ascii="Times New Roman" w:hAnsi="Times New Roman"/>
          <w:sz w:val="24"/>
          <w:szCs w:val="24"/>
          <w:lang w:val="sr-Cyrl-RS"/>
        </w:rPr>
      </w:pP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6.  Da li je efikasnije sprovođenje objedinjene procedure od početka rada registratora centralne evidencije?</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-DA </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-NE</w:t>
      </w:r>
    </w:p>
    <w:p w:rsidR="00341F1C" w:rsidRPr="002E7027" w:rsidRDefault="00341F1C" w:rsidP="00341F1C">
      <w:pPr>
        <w:ind w:firstLine="720"/>
        <w:jc w:val="both"/>
        <w:rPr>
          <w:rFonts w:ascii="Times New Roman" w:hAnsi="Times New Roman"/>
          <w:sz w:val="24"/>
          <w:szCs w:val="24"/>
          <w:lang w:val="sr-Cyrl-RS"/>
        </w:rPr>
      </w:pP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7. U procesu je postupak unapređenja odnosa grada prema investitorima putem uvođenja GIS-a. Da li će primena istog ubrzati i omogućiti lakšu pretragu traženih parcela?</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-DA                      </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-NE                </w:t>
      </w:r>
    </w:p>
    <w:p w:rsidR="00341F1C" w:rsidRPr="002E7027" w:rsidRDefault="00341F1C" w:rsidP="00341F1C">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-VEROVATNO</w:t>
      </w:r>
    </w:p>
    <w:p w:rsidR="00341F1C" w:rsidRPr="002E7027" w:rsidRDefault="00341F1C" w:rsidP="00341F1C">
      <w:pPr>
        <w:ind w:firstLine="720"/>
        <w:jc w:val="both"/>
        <w:rPr>
          <w:rFonts w:ascii="Times New Roman" w:hAnsi="Times New Roman"/>
          <w:sz w:val="24"/>
          <w:szCs w:val="24"/>
          <w:lang w:val="sr-Cyrl-RS"/>
        </w:rPr>
      </w:pPr>
    </w:p>
    <w:p w:rsidR="00341F1C" w:rsidRDefault="0093449C" w:rsidP="0093449C">
      <w:pPr>
        <w:jc w:val="both"/>
        <w:rPr>
          <w:rFonts w:ascii="Times New Roman" w:hAnsi="Times New Roman"/>
          <w:sz w:val="24"/>
          <w:szCs w:val="24"/>
          <w:lang w:val="sr-Cyrl-RS"/>
        </w:rPr>
      </w:pPr>
      <w:r>
        <w:rPr>
          <w:rFonts w:ascii="Times New Roman" w:hAnsi="Times New Roman"/>
          <w:sz w:val="24"/>
          <w:szCs w:val="24"/>
          <w:lang w:val="sr-Cyrl-RS"/>
        </w:rPr>
        <w:t xml:space="preserve">                 </w:t>
      </w:r>
      <w:bookmarkStart w:id="0" w:name="_GoBack"/>
      <w:bookmarkEnd w:id="0"/>
      <w:r w:rsidR="00341F1C" w:rsidRPr="002E7027">
        <w:rPr>
          <w:rFonts w:ascii="Times New Roman" w:hAnsi="Times New Roman"/>
          <w:sz w:val="24"/>
          <w:szCs w:val="24"/>
          <w:lang w:val="sr-Cyrl-RS"/>
        </w:rPr>
        <w:t xml:space="preserve">  8. PREDLOZI ZA POBOLjŠANjE</w:t>
      </w:r>
    </w:p>
    <w:p w:rsidR="00341F1C" w:rsidRDefault="00341F1C" w:rsidP="00B81482">
      <w:pPr>
        <w:jc w:val="center"/>
        <w:rPr>
          <w:rFonts w:ascii="Times New Roman" w:hAnsi="Times New Roman" w:cs="Times New Roman"/>
          <w:b/>
          <w:sz w:val="24"/>
          <w:szCs w:val="24"/>
          <w:lang w:val="sr-Latn-RS"/>
        </w:rPr>
      </w:pPr>
    </w:p>
    <w:p w:rsidR="00341F1C" w:rsidRDefault="00341F1C" w:rsidP="00B81482">
      <w:pPr>
        <w:jc w:val="center"/>
        <w:rPr>
          <w:rFonts w:ascii="Times New Roman" w:hAnsi="Times New Roman" w:cs="Times New Roman"/>
          <w:b/>
          <w:sz w:val="24"/>
          <w:szCs w:val="24"/>
          <w:lang w:val="sr-Latn-RS"/>
        </w:rPr>
      </w:pPr>
    </w:p>
    <w:p w:rsidR="00B81482" w:rsidRPr="00B81482" w:rsidRDefault="00B81482" w:rsidP="00B81482">
      <w:pPr>
        <w:jc w:val="center"/>
        <w:rPr>
          <w:rFonts w:ascii="Times New Roman" w:hAnsi="Times New Roman" w:cs="Times New Roman"/>
          <w:b/>
          <w:sz w:val="24"/>
          <w:szCs w:val="24"/>
          <w:lang w:val="sr-Latn-RS"/>
        </w:rPr>
      </w:pPr>
      <w:r>
        <w:rPr>
          <w:rFonts w:ascii="Times New Roman" w:hAnsi="Times New Roman" w:cs="Times New Roman"/>
          <w:b/>
          <w:sz w:val="24"/>
          <w:szCs w:val="24"/>
          <w:lang w:val="sr-Latn-RS"/>
        </w:rPr>
        <w:t>REZULTATI ANKETIRANJA DECEMBAR 2017</w:t>
      </w:r>
    </w:p>
    <w:p w:rsidR="00B81482" w:rsidRDefault="00B81482" w:rsidP="00B81482">
      <w:pPr>
        <w:jc w:val="center"/>
        <w:rPr>
          <w:rFonts w:ascii="Times New Roman" w:hAnsi="Times New Roman" w:cs="Times New Roman"/>
          <w:b/>
          <w:sz w:val="24"/>
          <w:szCs w:val="24"/>
          <w:lang w:val="sr-Cyrl-RS"/>
        </w:rPr>
      </w:pPr>
    </w:p>
    <w:p w:rsidR="00B81482" w:rsidRPr="00B81482" w:rsidRDefault="00B81482" w:rsidP="00B81482">
      <w:pPr>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sidRPr="00B81482">
        <w:rPr>
          <w:rFonts w:ascii="Times New Roman" w:hAnsi="Times New Roman" w:cs="Times New Roman"/>
          <w:sz w:val="24"/>
          <w:szCs w:val="24"/>
          <w:lang w:val="sr-Cyrl-RS"/>
        </w:rPr>
        <w:t>Početkom novembra meseca krenulo se sa pripremama za redovno anketiran</w:t>
      </w:r>
      <w:r>
        <w:rPr>
          <w:rFonts w:ascii="Times New Roman" w:hAnsi="Times New Roman" w:cs="Times New Roman"/>
          <w:sz w:val="24"/>
          <w:szCs w:val="24"/>
          <w:lang w:val="sr-Cyrl-RS"/>
        </w:rPr>
        <w:t xml:space="preserve">je.            </w:t>
      </w:r>
      <w:r w:rsidRPr="00B81482">
        <w:rPr>
          <w:rFonts w:ascii="Times New Roman" w:hAnsi="Times New Roman" w:cs="Times New Roman"/>
          <w:sz w:val="24"/>
          <w:szCs w:val="24"/>
          <w:lang w:val="sr-Cyrl-RS"/>
        </w:rPr>
        <w:t>Anketnim pitanjima bila je obuhvaćena sledeća ciljna grupa:</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w:t>
      </w:r>
      <w:r w:rsidRPr="00B81482">
        <w:rPr>
          <w:rFonts w:ascii="Times New Roman" w:hAnsi="Times New Roman" w:cs="Times New Roman"/>
          <w:sz w:val="24"/>
          <w:szCs w:val="24"/>
          <w:lang w:val="sr-Cyrl-RS"/>
        </w:rPr>
        <w:tab/>
        <w:t>Projektni biroi</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w:t>
      </w:r>
      <w:r w:rsidRPr="00B81482">
        <w:rPr>
          <w:rFonts w:ascii="Times New Roman" w:hAnsi="Times New Roman" w:cs="Times New Roman"/>
          <w:sz w:val="24"/>
          <w:szCs w:val="24"/>
          <w:lang w:val="sr-Cyrl-RS"/>
        </w:rPr>
        <w:tab/>
        <w:t>Fizička lica</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w:t>
      </w:r>
      <w:r w:rsidRPr="00B81482">
        <w:rPr>
          <w:rFonts w:ascii="Times New Roman" w:hAnsi="Times New Roman" w:cs="Times New Roman"/>
          <w:sz w:val="24"/>
          <w:szCs w:val="24"/>
          <w:lang w:val="sr-Cyrl-RS"/>
        </w:rPr>
        <w:tab/>
        <w:t>Pravna lica</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 xml:space="preserve">Anketiranje odabranih ispitanika trajalo je od 15.11.2017.-20.12.2017.godine. Decembarska anketa sadrži osam pitanja u okviru kojih se nalaze i predlozi za poboljšanje. Cilj anketiranja </w:t>
      </w:r>
      <w:r w:rsidRPr="00B81482">
        <w:rPr>
          <w:rFonts w:ascii="Times New Roman" w:hAnsi="Times New Roman" w:cs="Times New Roman"/>
          <w:sz w:val="24"/>
          <w:szCs w:val="24"/>
          <w:lang w:val="sr-Cyrl-RS"/>
        </w:rPr>
        <w:lastRenderedPageBreak/>
        <w:t xml:space="preserve">je dobijanje podataka o potrebama, mišljenjima, problemima i stavovima zainteresovanih lica iz oblasti gradnje i  lokalne zajedince kako bi se unapredila dalja saradnja između pomenutih. Nakon anketiranja ciljnih grupa, urađena je  analiza i izvršeno  upoređivanje sa rezultatima iz predhodnog perioda, čime smo dobili jasne pikazatelje. </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Upoređivanje odgovora ovog perioda sa ranijim, dolazimo do zaključka da se nisu umnogome promenili odgovori tako da je odstupanje izraženo u procentima zanemarljivo. I dalje se zahtevi za dobijanje e-dozvole  podnose uglavnom putem ovlašćenih projektnih biroa. Procentualno iskazano, predhodnim anketiranjem čak 94% ispitanika je podnosilo zahtev posredstvom projektnih biroa a sumiranjem rezultata decembarskog anketiranja procenat je spao za 2, ali i dalje je dosta visok, 92% ispitanika su odgovorila da je projektni biro bio  zadužen da u njihovo ime podnosi e-dozvolu.</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Prebrojavanjem odgovora na pitanje da li je efikasnije sprovođenje objedinjene procedure od početka rada registratora centralne evidencije dobijamo više pozitivnih odgovora na postavljeno pitanje, čak 92% anketiranih su istog pozitivnog mišljenja.</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Kao predloge za poboljšanje ispitanici su naveli da je potrebno sagledati sledeće:</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 Tačno i jasno navesti iznose lokalnih administrativnih taksi sa podacima za uplatu.</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 xml:space="preserve">      - Plaćanje naknade troškova katastru nepokretnosti za prepis lista nepokretnosti i         kopije plana, koja se po službenoj dužnosti pribavlja u sklopu svakog zahteva, čime stranka za isti dokument plaća više puta. Dešava se da jedna taksa bude naplaćena dva puta, i kroz zahtev za lokacijske uslove i kroz zahtev za izdavanje građevinske dozvole.</w:t>
      </w:r>
    </w:p>
    <w:p w:rsid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 Prilikom unosa podataka o lokaciji na kojoj je planirana gradnja objekta, potrebno je za svaku katastarsku parcelu nanovo selektovati Grad/Opštinu i katastarsku opštinu što, naročito kod inženjerskih (linijskih i infrastrukturnih) objekata većeg gabarita, zahteva dosta ponovljenih koraka i duže vreme unosa, pa se time povećava mogućnost greške. Iako je kod ovog aplikativnog panela data opcija unosa samo jedne katastarske</w:t>
      </w:r>
      <w:r w:rsidRPr="00B81482">
        <w:rPr>
          <w:rFonts w:ascii="Times New Roman" w:hAnsi="Times New Roman" w:cs="Times New Roman"/>
          <w:b/>
          <w:sz w:val="24"/>
          <w:szCs w:val="24"/>
          <w:lang w:val="sr-Cyrl-RS"/>
        </w:rPr>
        <w:t xml:space="preserve"> </w:t>
      </w:r>
      <w:r w:rsidRPr="00B81482">
        <w:rPr>
          <w:rFonts w:ascii="Times New Roman" w:hAnsi="Times New Roman" w:cs="Times New Roman"/>
          <w:sz w:val="24"/>
          <w:szCs w:val="24"/>
          <w:lang w:val="sr-Cyrl-RS"/>
        </w:rPr>
        <w:t>parcele na predmetnoj katastarskoj opštini uz prilaganje posebnog (elektronski potpisanog) spiska svih parcela, ispitanici smatraju da bi izmenjenim softverskim rešenjem trebalo dati mogućnost da se Grad/Opština i katastarska opština prvim selektovanjem fiksiraju, nakon čega bi se unosili samo brojevi parcela, što je u praksi najčešći slučaj. U ređim slučajevima planirani objekat zahvata dve ili više katastarskih opština ili se (što je još ređe) prostire kroz teritoriju dve ili više lokalnih samouprava, u kom slučaju je jedino potreban novi izbor iz padajuće liste sa nazivima administrativnih celina.</w:t>
      </w:r>
    </w:p>
    <w:p w:rsidR="00B81482" w:rsidRDefault="00B81482" w:rsidP="00B81482">
      <w:pPr>
        <w:rPr>
          <w:rFonts w:ascii="Times New Roman" w:hAnsi="Times New Roman" w:cs="Times New Roman"/>
          <w:sz w:val="24"/>
          <w:szCs w:val="24"/>
          <w:lang w:val="sr-Latn-RS"/>
        </w:rPr>
      </w:pPr>
      <w:r>
        <w:rPr>
          <w:rFonts w:ascii="Times New Roman" w:hAnsi="Times New Roman" w:cs="Times New Roman"/>
          <w:sz w:val="24"/>
          <w:szCs w:val="24"/>
          <w:lang w:val="sr-Latn-RS"/>
        </w:rPr>
        <w:t>SLEDI PRIKAZ ANKETNIH PITANJA:</w:t>
      </w:r>
    </w:p>
    <w:p w:rsidR="00B81482" w:rsidRPr="0028666E" w:rsidRDefault="00B81482" w:rsidP="00B81482">
      <w:pPr>
        <w:rPr>
          <w:sz w:val="24"/>
          <w:szCs w:val="24"/>
          <w:lang w:val="sr-Cyrl-RS"/>
        </w:rPr>
      </w:pPr>
      <w:r w:rsidRPr="0028666E">
        <w:rPr>
          <w:sz w:val="24"/>
          <w:szCs w:val="24"/>
          <w:lang w:val="sr-Cyrl-RS"/>
        </w:rPr>
        <w:t>Osnovne informacije</w:t>
      </w:r>
      <w:r w:rsidRPr="0028666E">
        <w:rPr>
          <w:sz w:val="24"/>
          <w:szCs w:val="24"/>
          <w:lang w:val="sr-Cyrl-RS"/>
        </w:rPr>
        <w:tab/>
        <w:t>Nije obavezan elemenat</w:t>
      </w:r>
    </w:p>
    <w:p w:rsidR="00B81482" w:rsidRPr="0028666E" w:rsidRDefault="00B81482" w:rsidP="00B81482">
      <w:pPr>
        <w:rPr>
          <w:sz w:val="24"/>
          <w:szCs w:val="24"/>
          <w:lang w:val="sr-Cyrl-RS"/>
        </w:rPr>
      </w:pPr>
      <w:r w:rsidRPr="0028666E">
        <w:rPr>
          <w:sz w:val="24"/>
          <w:szCs w:val="24"/>
          <w:lang w:val="sr-Cyrl-RS"/>
        </w:rPr>
        <w:t>IME i PREZIME</w:t>
      </w:r>
      <w:r w:rsidRPr="0028666E">
        <w:rPr>
          <w:sz w:val="24"/>
          <w:szCs w:val="24"/>
          <w:lang w:val="sr-Cyrl-RS"/>
        </w:rPr>
        <w:tab/>
      </w:r>
    </w:p>
    <w:p w:rsidR="00B81482" w:rsidRPr="0028666E" w:rsidRDefault="00B81482" w:rsidP="00B81482">
      <w:pPr>
        <w:rPr>
          <w:sz w:val="24"/>
          <w:szCs w:val="24"/>
          <w:lang w:val="sr-Cyrl-RS"/>
        </w:rPr>
      </w:pPr>
      <w:r w:rsidRPr="0028666E">
        <w:rPr>
          <w:sz w:val="24"/>
          <w:szCs w:val="24"/>
          <w:lang w:val="sr-Cyrl-RS"/>
        </w:rPr>
        <w:t>NAZIV PREDUZEĆA</w:t>
      </w:r>
      <w:r w:rsidRPr="0028666E">
        <w:rPr>
          <w:sz w:val="24"/>
          <w:szCs w:val="24"/>
          <w:lang w:val="sr-Cyrl-RS"/>
        </w:rPr>
        <w:tab/>
      </w:r>
    </w:p>
    <w:p w:rsidR="00B81482" w:rsidRPr="0028666E" w:rsidRDefault="00B81482" w:rsidP="00B81482">
      <w:pPr>
        <w:rPr>
          <w:sz w:val="24"/>
          <w:szCs w:val="24"/>
          <w:lang w:val="sr-Cyrl-RS"/>
        </w:rPr>
      </w:pPr>
    </w:p>
    <w:p w:rsidR="00B81482" w:rsidRPr="0028666E" w:rsidRDefault="00B81482" w:rsidP="00B81482">
      <w:pPr>
        <w:rPr>
          <w:sz w:val="24"/>
          <w:szCs w:val="24"/>
          <w:lang w:val="sr-Cyrl-RS"/>
        </w:rPr>
      </w:pP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Latn-RS"/>
        </w:rPr>
        <w:t xml:space="preserve">          1. </w:t>
      </w:r>
      <w:r w:rsidRPr="000E16AF">
        <w:rPr>
          <w:rFonts w:ascii="Times New Roman" w:hAnsi="Times New Roman" w:cs="Times New Roman"/>
          <w:sz w:val="24"/>
          <w:szCs w:val="24"/>
          <w:lang w:val="sr-Cyrl-RS"/>
        </w:rPr>
        <w:t>Zahteve za dozvolu za gradnju podnosite preko ovlašćenog projektnog biroa, samostalno ili preko drugih stručnih lica i kojih?</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-DA                                                                -NE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2.    Da li ste nedoumice oko gradnje proverili na sajtu ministarstva građevinarstva, saobraćaja i infrastrukture ili ste se konsultovali na šalteru Objedinjene procedure?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-SAMOSTALNOM PRETRAGOM</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-UZ KONSULTACIJU</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3. Na sajtu Objedinjene procedure postavljen je jedinstveni tarifnik i cenovnik troškova potrebnih prilikom izgradnje. Da li Vam pomaže oko uplate administrativnih taksi i provere ispravnosti kod finansijskog referenta?</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-DA                                                       -NE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4. Da li pratite  objavljivanje izdatih lokacijskih uslova, građevinske i upotrebne dozvole i zaključke o odbacivanju na sajtu Objedinjene procedure?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 DA</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 NE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 INFORMIŠEM SE TELEFONSKIM PUTEM U USLUŽNOM CENTRU</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5. Da li neažurnost organa nadležnog za upis na nepokretnostima i pravima na njima u javnoj knjizi utiče na vreme dobijanja dozvola za gradnju?</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a. Izuzetno   b. Utiče      c. Bez mišljenja</w:t>
      </w:r>
    </w:p>
    <w:p w:rsidR="00B81482" w:rsidRPr="000E16AF" w:rsidRDefault="00B81482" w:rsidP="00B81482">
      <w:pPr>
        <w:rPr>
          <w:rFonts w:ascii="Times New Roman" w:hAnsi="Times New Roman" w:cs="Times New Roman"/>
          <w:sz w:val="24"/>
          <w:szCs w:val="24"/>
          <w:lang w:val="sr-Cyrl-RS"/>
        </w:rPr>
      </w:pPr>
      <w:r w:rsidRPr="0028666E">
        <w:rPr>
          <w:sz w:val="24"/>
          <w:szCs w:val="24"/>
          <w:lang w:val="sr-Cyrl-RS"/>
        </w:rPr>
        <w:t xml:space="preserve">       6</w:t>
      </w:r>
      <w:r w:rsidRPr="000E16AF">
        <w:rPr>
          <w:rFonts w:ascii="Times New Roman" w:hAnsi="Times New Roman" w:cs="Times New Roman"/>
          <w:sz w:val="24"/>
          <w:szCs w:val="24"/>
          <w:lang w:val="sr-Cyrl-RS"/>
        </w:rPr>
        <w:t>.  Da li je efikasnije sprovođenje objedinjene procedure od početka rada registratora centralne evidencije?</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-DA </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-NE</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7. U procesu je postupak unapređenja odnosa grada prema investitorima putem uvođenja GIS-a. Da li će primena istog ubrzati i omogućiti lakšu pretragu traženih parcela?</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-DA                      </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-NE                </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-MOŽDA</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lastRenderedPageBreak/>
        <w:t>8. PREDLOZI ZA POBOLjŠANjE</w:t>
      </w:r>
    </w:p>
    <w:p w:rsidR="00B81482" w:rsidRPr="000E16AF" w:rsidRDefault="00B81482" w:rsidP="00B81482">
      <w:pPr>
        <w:tabs>
          <w:tab w:val="left" w:pos="2160"/>
        </w:tabs>
        <w:rPr>
          <w:rFonts w:ascii="Times New Roman" w:hAnsi="Times New Roman" w:cs="Times New Roman"/>
          <w:sz w:val="24"/>
          <w:szCs w:val="24"/>
          <w:lang w:val="sr-Cyrl-RS"/>
        </w:rPr>
      </w:pPr>
      <w:r w:rsidRPr="000E16AF">
        <w:rPr>
          <w:rFonts w:ascii="Times New Roman" w:hAnsi="Times New Roman" w:cs="Times New Roman"/>
          <w:sz w:val="24"/>
          <w:szCs w:val="24"/>
          <w:lang w:val="sr-Cyrl-RS"/>
        </w:rPr>
        <w:tab/>
      </w:r>
    </w:p>
    <w:p w:rsidR="00B81482" w:rsidRPr="0028666E" w:rsidRDefault="00B81482" w:rsidP="00B81482">
      <w:pPr>
        <w:jc w:val="center"/>
        <w:rPr>
          <w:sz w:val="24"/>
          <w:szCs w:val="24"/>
          <w:lang w:val="sr-Cyrl-RS"/>
        </w:rPr>
      </w:pPr>
    </w:p>
    <w:p w:rsidR="00B81482" w:rsidRPr="00B81482" w:rsidRDefault="00B81482" w:rsidP="00B81482">
      <w:pPr>
        <w:rPr>
          <w:rFonts w:ascii="Times New Roman" w:hAnsi="Times New Roman" w:cs="Times New Roman"/>
          <w:sz w:val="24"/>
          <w:szCs w:val="24"/>
          <w:lang w:val="sr-Latn-RS"/>
        </w:rPr>
      </w:pPr>
    </w:p>
    <w:p w:rsidR="00B81482" w:rsidRDefault="00B81482" w:rsidP="00C96414">
      <w:pPr>
        <w:jc w:val="center"/>
        <w:rPr>
          <w:rFonts w:ascii="Times New Roman" w:hAnsi="Times New Roman" w:cs="Times New Roman"/>
          <w:b/>
          <w:sz w:val="24"/>
          <w:szCs w:val="24"/>
          <w:lang w:val="sr-Cyrl-RS"/>
        </w:rPr>
      </w:pPr>
    </w:p>
    <w:p w:rsidR="00C96414" w:rsidRPr="00A11509" w:rsidRDefault="00C96414" w:rsidP="00C96414">
      <w:pPr>
        <w:jc w:val="center"/>
        <w:rPr>
          <w:rFonts w:ascii="Times New Roman" w:hAnsi="Times New Roman" w:cs="Times New Roman"/>
          <w:b/>
          <w:sz w:val="24"/>
          <w:szCs w:val="24"/>
          <w:lang w:val="sr-Cyrl-RS"/>
        </w:rPr>
      </w:pPr>
      <w:r w:rsidRPr="00A11509">
        <w:rPr>
          <w:rFonts w:ascii="Times New Roman" w:hAnsi="Times New Roman" w:cs="Times New Roman"/>
          <w:b/>
          <w:sz w:val="24"/>
          <w:szCs w:val="24"/>
          <w:lang w:val="sr-Cyrl-RS"/>
        </w:rPr>
        <w:t>REZULTATI ANKETIRANjA JUL 2017</w:t>
      </w:r>
    </w:p>
    <w:p w:rsidR="00C96414" w:rsidRPr="00A11509" w:rsidRDefault="00C96414" w:rsidP="00C96414">
      <w:pPr>
        <w:jc w:val="center"/>
        <w:rPr>
          <w:rFonts w:ascii="Times New Roman" w:hAnsi="Times New Roman" w:cs="Times New Roman"/>
          <w:b/>
          <w:sz w:val="24"/>
          <w:szCs w:val="24"/>
          <w:lang w:val="sr-Cyrl-RS"/>
        </w:rPr>
      </w:pPr>
    </w:p>
    <w:p w:rsidR="00C96414" w:rsidRPr="00A11509" w:rsidRDefault="00C96414" w:rsidP="00C96414">
      <w:pPr>
        <w:jc w:val="center"/>
        <w:rPr>
          <w:rFonts w:ascii="Times New Roman" w:hAnsi="Times New Roman" w:cs="Times New Roman"/>
          <w:b/>
          <w:sz w:val="24"/>
          <w:szCs w:val="24"/>
          <w:lang w:val="sr-Cyrl-RS"/>
        </w:rPr>
      </w:pPr>
    </w:p>
    <w:p w:rsidR="00C96414" w:rsidRPr="00A11509" w:rsidRDefault="00224887" w:rsidP="00224887">
      <w:pPr>
        <w:rPr>
          <w:rFonts w:ascii="Times New Roman" w:hAnsi="Times New Roman" w:cs="Times New Roman"/>
          <w:sz w:val="24"/>
          <w:szCs w:val="24"/>
          <w:lang w:val="sr-Cyrl-RS"/>
        </w:rPr>
      </w:pPr>
      <w:r w:rsidRPr="00A11509">
        <w:rPr>
          <w:rFonts w:ascii="Times New Roman" w:hAnsi="Times New Roman" w:cs="Times New Roman"/>
          <w:b/>
          <w:sz w:val="24"/>
          <w:szCs w:val="24"/>
          <w:lang w:val="sr-Cyrl-RS"/>
        </w:rPr>
        <w:t xml:space="preserve">          </w:t>
      </w:r>
      <w:r w:rsidR="00C96414" w:rsidRPr="00A11509">
        <w:rPr>
          <w:rFonts w:ascii="Times New Roman" w:hAnsi="Times New Roman" w:cs="Times New Roman"/>
          <w:b/>
          <w:sz w:val="24"/>
          <w:szCs w:val="24"/>
          <w:lang w:val="sr-Cyrl-RS"/>
        </w:rPr>
        <w:t xml:space="preserve"> </w:t>
      </w:r>
      <w:r w:rsidR="00C96414" w:rsidRPr="00A11509">
        <w:rPr>
          <w:rFonts w:ascii="Times New Roman" w:hAnsi="Times New Roman" w:cs="Times New Roman"/>
          <w:sz w:val="24"/>
          <w:szCs w:val="24"/>
          <w:lang w:val="sr-Cyrl-RS"/>
        </w:rPr>
        <w:t>Anketiranje fizičkih, pravnih lica i ovlašćenih projektnih biroa obavljeno je u periodu od 01.05.2017. do 30.06.2017. godine. Tokom anketiranja u decembru mesecu 2016. godine, pravna lica su bila izuzeta za dobijanje odgovora na anketna pitanja. S obzirom da se interesovanje za samostalno podnošenje zahteva za elektronsku građevinsku dozvolu povećalo od strane pravnih lica, ista su uvrštena kao grupa ispitanika.</w:t>
      </w:r>
    </w:p>
    <w:p w:rsidR="00C96414" w:rsidRPr="00A11509" w:rsidRDefault="00C96414" w:rsidP="00224887">
      <w:pPr>
        <w:rPr>
          <w:rFonts w:ascii="Times New Roman" w:hAnsi="Times New Roman" w:cs="Times New Roman"/>
          <w:sz w:val="24"/>
          <w:szCs w:val="24"/>
          <w:lang w:val="sr-Cyrl-RS"/>
        </w:rPr>
      </w:pPr>
      <w:r w:rsidRPr="00A11509">
        <w:rPr>
          <w:rFonts w:ascii="Times New Roman" w:hAnsi="Times New Roman" w:cs="Times New Roman"/>
          <w:sz w:val="24"/>
          <w:szCs w:val="24"/>
          <w:lang w:val="sr-Cyrl-RS"/>
        </w:rPr>
        <w:t xml:space="preserve">               Nakon održavanja radionice koja je bila organizovana u Centru za ekonomiku domaćinstva sa predstavnicima Gradske uprave, partnerskih institucija i javnih preduzeća, izvršena je promena anketnih pitanja u odnosu na ranije periode. Ideja za promenu anketnih pitanja usledila je zbog aktiviranja aplikacije  za prezentaciju braunfild lokacija, koja će biti proširena prezentacijom grinfild lokacijama i prikazom planiranih radnih zona u okviru obuhvata Prostornog plana grada Leskovca. Korisnicima je omogućeno korišćenje veb GIS aplikacija i pristup delu GIS baze grada Leskovca na internet stranici grada. Kako smo dobili pozitivne reakcije ovlašćenih projektnih biroa vezane za korišćenje geografskog informacionog sistema , kao jedno od pitanja uvrstili smo anketno pitanje pod rednim brojem 7 koje će biti prikazano u daljem kontekstu sa celokupnim prikazom anketnih pitanja.</w:t>
      </w:r>
    </w:p>
    <w:p w:rsidR="00C96414" w:rsidRPr="00A11509" w:rsidRDefault="00C96414" w:rsidP="00224887">
      <w:pPr>
        <w:rPr>
          <w:rFonts w:ascii="Times New Roman" w:hAnsi="Times New Roman" w:cs="Times New Roman"/>
          <w:sz w:val="24"/>
          <w:szCs w:val="24"/>
          <w:lang w:val="sr-Cyrl-RS"/>
        </w:rPr>
      </w:pPr>
      <w:r w:rsidRPr="00A11509">
        <w:rPr>
          <w:rFonts w:ascii="Times New Roman" w:hAnsi="Times New Roman" w:cs="Times New Roman"/>
          <w:sz w:val="24"/>
          <w:szCs w:val="24"/>
          <w:lang w:val="sr-Cyrl-RS"/>
        </w:rPr>
        <w:t>Sledi prikaz anketnih pitanja:</w:t>
      </w: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r w:rsidRPr="0028666E">
        <w:rPr>
          <w:sz w:val="24"/>
          <w:szCs w:val="24"/>
          <w:lang w:val="sr-Cyrl-RS"/>
        </w:rPr>
        <w:t>Osnovne informacije</w:t>
      </w:r>
      <w:r w:rsidRPr="0028666E">
        <w:rPr>
          <w:sz w:val="24"/>
          <w:szCs w:val="24"/>
          <w:lang w:val="sr-Cyrl-RS"/>
        </w:rPr>
        <w:tab/>
        <w:t>Nije obavezan elemenat</w:t>
      </w:r>
    </w:p>
    <w:p w:rsidR="00C96414" w:rsidRPr="0028666E" w:rsidRDefault="00C96414" w:rsidP="00C96414">
      <w:pPr>
        <w:jc w:val="center"/>
        <w:rPr>
          <w:sz w:val="24"/>
          <w:szCs w:val="24"/>
          <w:lang w:val="sr-Cyrl-RS"/>
        </w:rPr>
      </w:pPr>
      <w:r w:rsidRPr="0028666E">
        <w:rPr>
          <w:sz w:val="24"/>
          <w:szCs w:val="24"/>
          <w:lang w:val="sr-Cyrl-RS"/>
        </w:rPr>
        <w:t>IME i PREZIME</w:t>
      </w:r>
      <w:r w:rsidRPr="0028666E">
        <w:rPr>
          <w:sz w:val="24"/>
          <w:szCs w:val="24"/>
          <w:lang w:val="sr-Cyrl-RS"/>
        </w:rPr>
        <w:tab/>
      </w:r>
    </w:p>
    <w:p w:rsidR="00C96414" w:rsidRPr="0028666E" w:rsidRDefault="00C96414" w:rsidP="00C96414">
      <w:pPr>
        <w:jc w:val="center"/>
        <w:rPr>
          <w:sz w:val="24"/>
          <w:szCs w:val="24"/>
          <w:lang w:val="sr-Cyrl-RS"/>
        </w:rPr>
      </w:pPr>
      <w:r w:rsidRPr="0028666E">
        <w:rPr>
          <w:sz w:val="24"/>
          <w:szCs w:val="24"/>
          <w:lang w:val="sr-Cyrl-RS"/>
        </w:rPr>
        <w:t>NAZIV PREDUZEĆA</w:t>
      </w:r>
      <w:r w:rsidRPr="0028666E">
        <w:rPr>
          <w:sz w:val="24"/>
          <w:szCs w:val="24"/>
          <w:lang w:val="sr-Cyrl-RS"/>
        </w:rPr>
        <w:tab/>
      </w: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r>
        <w:rPr>
          <w:lang w:val="sr-Latn-RS"/>
        </w:rPr>
        <w:t xml:space="preserve">          1. </w:t>
      </w:r>
      <w:r w:rsidRPr="0028666E">
        <w:rPr>
          <w:sz w:val="24"/>
          <w:szCs w:val="24"/>
          <w:lang w:val="sr-Cyrl-RS"/>
        </w:rPr>
        <w:t>Zahteve za dozvolu za gradnju podnosite preko ovlašćenog projektnog biroa, samostalno ili preko drugih stručnih lica i kojih?</w:t>
      </w:r>
    </w:p>
    <w:p w:rsidR="00C96414" w:rsidRPr="0028666E" w:rsidRDefault="00C96414" w:rsidP="00C96414">
      <w:pPr>
        <w:jc w:val="center"/>
        <w:rPr>
          <w:sz w:val="24"/>
          <w:szCs w:val="24"/>
          <w:lang w:val="sr-Cyrl-RS"/>
        </w:rPr>
      </w:pPr>
      <w:r w:rsidRPr="0028666E">
        <w:rPr>
          <w:sz w:val="24"/>
          <w:szCs w:val="24"/>
          <w:lang w:val="sr-Cyrl-RS"/>
        </w:rPr>
        <w:lastRenderedPageBreak/>
        <w:t>-DA                                                                -NE</w:t>
      </w:r>
    </w:p>
    <w:p w:rsidR="00C96414" w:rsidRPr="0028666E" w:rsidRDefault="00C96414" w:rsidP="00C96414">
      <w:pPr>
        <w:jc w:val="center"/>
        <w:rPr>
          <w:sz w:val="24"/>
          <w:szCs w:val="24"/>
          <w:lang w:val="sr-Cyrl-RS"/>
        </w:rPr>
      </w:pPr>
      <w:r w:rsidRPr="0028666E">
        <w:rPr>
          <w:sz w:val="24"/>
          <w:szCs w:val="24"/>
          <w:lang w:val="sr-Cyrl-RS"/>
        </w:rPr>
        <w:t xml:space="preserve">      2.    Da li ste nedoumice oko gradnje proverili na sajtu ministarstva građevinarstva, saobraćaja i infrastrukture ili ste se konsultovali na šalteru Objedinjene procedure?</w:t>
      </w:r>
    </w:p>
    <w:p w:rsidR="00C96414" w:rsidRPr="0028666E" w:rsidRDefault="00C96414" w:rsidP="00C96414">
      <w:pPr>
        <w:jc w:val="center"/>
        <w:rPr>
          <w:sz w:val="24"/>
          <w:szCs w:val="24"/>
          <w:lang w:val="sr-Cyrl-RS"/>
        </w:rPr>
      </w:pPr>
      <w:r w:rsidRPr="0028666E">
        <w:rPr>
          <w:sz w:val="24"/>
          <w:szCs w:val="24"/>
          <w:lang w:val="sr-Cyrl-RS"/>
        </w:rPr>
        <w:t xml:space="preserve">             -SAMOSTALNOM PRETRAGOM</w:t>
      </w:r>
    </w:p>
    <w:p w:rsidR="00C96414" w:rsidRPr="0028666E" w:rsidRDefault="00C96414" w:rsidP="00C96414">
      <w:pPr>
        <w:jc w:val="center"/>
        <w:rPr>
          <w:sz w:val="24"/>
          <w:szCs w:val="24"/>
          <w:lang w:val="sr-Cyrl-RS"/>
        </w:rPr>
      </w:pPr>
      <w:r w:rsidRPr="0028666E">
        <w:rPr>
          <w:sz w:val="24"/>
          <w:szCs w:val="24"/>
          <w:lang w:val="sr-Cyrl-RS"/>
        </w:rPr>
        <w:t xml:space="preserve">             -UZ KONSULTACIJU</w:t>
      </w:r>
    </w:p>
    <w:p w:rsidR="00C96414" w:rsidRPr="0028666E" w:rsidRDefault="00C96414" w:rsidP="00C96414">
      <w:pPr>
        <w:jc w:val="center"/>
        <w:rPr>
          <w:sz w:val="24"/>
          <w:szCs w:val="24"/>
          <w:lang w:val="sr-Cyrl-RS"/>
        </w:rPr>
      </w:pPr>
      <w:r w:rsidRPr="0028666E">
        <w:rPr>
          <w:sz w:val="24"/>
          <w:szCs w:val="24"/>
          <w:lang w:val="sr-Cyrl-RS"/>
        </w:rPr>
        <w:t xml:space="preserve">      3. Na sajtu Objedinjene procedure postavljen je jedinstveni tarifnik i cenovnik troškova potrebnih prilikom izgradnje. Da li Vam pomaže oko uplate administrativnih taksi i provere ispravnosti kod finansijskog referenta?</w:t>
      </w:r>
    </w:p>
    <w:p w:rsidR="00C96414" w:rsidRPr="0028666E" w:rsidRDefault="00C96414" w:rsidP="00C96414">
      <w:pPr>
        <w:jc w:val="center"/>
        <w:rPr>
          <w:sz w:val="24"/>
          <w:szCs w:val="24"/>
          <w:lang w:val="sr-Cyrl-RS"/>
        </w:rPr>
      </w:pPr>
      <w:r w:rsidRPr="0028666E">
        <w:rPr>
          <w:sz w:val="24"/>
          <w:szCs w:val="24"/>
          <w:lang w:val="sr-Cyrl-RS"/>
        </w:rPr>
        <w:t xml:space="preserve">            -DA                                                       -NE</w:t>
      </w:r>
    </w:p>
    <w:p w:rsidR="00C96414" w:rsidRPr="0028666E" w:rsidRDefault="00C96414" w:rsidP="00C96414">
      <w:pPr>
        <w:jc w:val="center"/>
        <w:rPr>
          <w:sz w:val="24"/>
          <w:szCs w:val="24"/>
          <w:lang w:val="sr-Cyrl-RS"/>
        </w:rPr>
      </w:pPr>
      <w:r w:rsidRPr="0028666E">
        <w:rPr>
          <w:sz w:val="24"/>
          <w:szCs w:val="24"/>
          <w:lang w:val="sr-Cyrl-RS"/>
        </w:rPr>
        <w:t xml:space="preserve">       4. Da li pratite  objavljivanje izdatih lokacijskih uslova, građevinske i upotrebne dozvole i zaključke o odbacivanju na sajtu Objedinjene procedure?</w:t>
      </w:r>
    </w:p>
    <w:p w:rsidR="00C96414" w:rsidRPr="0028666E" w:rsidRDefault="00C96414" w:rsidP="00C96414">
      <w:pPr>
        <w:jc w:val="center"/>
        <w:rPr>
          <w:sz w:val="24"/>
          <w:szCs w:val="24"/>
          <w:lang w:val="sr-Cyrl-RS"/>
        </w:rPr>
      </w:pPr>
      <w:r w:rsidRPr="0028666E">
        <w:rPr>
          <w:sz w:val="24"/>
          <w:szCs w:val="24"/>
          <w:lang w:val="sr-Cyrl-RS"/>
        </w:rPr>
        <w:t xml:space="preserve">           - DA</w:t>
      </w:r>
    </w:p>
    <w:p w:rsidR="00C96414" w:rsidRPr="0028666E" w:rsidRDefault="00C96414" w:rsidP="00C96414">
      <w:pPr>
        <w:jc w:val="center"/>
        <w:rPr>
          <w:sz w:val="24"/>
          <w:szCs w:val="24"/>
          <w:lang w:val="sr-Cyrl-RS"/>
        </w:rPr>
      </w:pPr>
      <w:r w:rsidRPr="0028666E">
        <w:rPr>
          <w:sz w:val="24"/>
          <w:szCs w:val="24"/>
          <w:lang w:val="sr-Cyrl-RS"/>
        </w:rPr>
        <w:t xml:space="preserve">           - NE</w:t>
      </w:r>
    </w:p>
    <w:p w:rsidR="00C96414" w:rsidRPr="0028666E" w:rsidRDefault="00C96414" w:rsidP="00C96414">
      <w:pPr>
        <w:jc w:val="center"/>
        <w:rPr>
          <w:sz w:val="24"/>
          <w:szCs w:val="24"/>
          <w:lang w:val="sr-Cyrl-RS"/>
        </w:rPr>
      </w:pPr>
      <w:r w:rsidRPr="0028666E">
        <w:rPr>
          <w:sz w:val="24"/>
          <w:szCs w:val="24"/>
          <w:lang w:val="sr-Cyrl-RS"/>
        </w:rPr>
        <w:t xml:space="preserve">          - INFORMIŠEM SE TELEFONSKIM PUTEM U USLUŽNOM CENTRU</w:t>
      </w:r>
    </w:p>
    <w:p w:rsidR="00C96414" w:rsidRPr="0028666E" w:rsidRDefault="00C96414" w:rsidP="00C96414">
      <w:pPr>
        <w:jc w:val="center"/>
        <w:rPr>
          <w:sz w:val="24"/>
          <w:szCs w:val="24"/>
          <w:lang w:val="sr-Cyrl-RS"/>
        </w:rPr>
      </w:pPr>
      <w:r w:rsidRPr="0028666E">
        <w:rPr>
          <w:sz w:val="24"/>
          <w:szCs w:val="24"/>
          <w:lang w:val="sr-Cyrl-RS"/>
        </w:rPr>
        <w:t xml:space="preserve">       5. Da li neažurnost organa nadležnog za upis na nepokretnostima i pravima na njima u javnoj knjizi utiče na vreme dobijanja dozvola za gradnju?</w:t>
      </w:r>
    </w:p>
    <w:p w:rsidR="00C96414" w:rsidRPr="0028666E" w:rsidRDefault="00C96414" w:rsidP="00C96414">
      <w:pPr>
        <w:jc w:val="center"/>
        <w:rPr>
          <w:sz w:val="24"/>
          <w:szCs w:val="24"/>
          <w:lang w:val="sr-Cyrl-RS"/>
        </w:rPr>
      </w:pPr>
      <w:r w:rsidRPr="0028666E">
        <w:rPr>
          <w:sz w:val="24"/>
          <w:szCs w:val="24"/>
          <w:lang w:val="sr-Cyrl-RS"/>
        </w:rPr>
        <w:t xml:space="preserve">           a. Izuzetno   b. Utiče      c. Bez mišljenja</w:t>
      </w:r>
    </w:p>
    <w:p w:rsidR="00C96414" w:rsidRPr="0028666E" w:rsidRDefault="00C96414" w:rsidP="00C96414">
      <w:pPr>
        <w:jc w:val="center"/>
        <w:rPr>
          <w:sz w:val="24"/>
          <w:szCs w:val="24"/>
          <w:lang w:val="sr-Cyrl-RS"/>
        </w:rPr>
      </w:pPr>
      <w:r w:rsidRPr="0028666E">
        <w:rPr>
          <w:sz w:val="24"/>
          <w:szCs w:val="24"/>
          <w:lang w:val="sr-Cyrl-RS"/>
        </w:rPr>
        <w:t xml:space="preserve">       6.  Da li je efikasnije sprovođenje objedinjene procedure od početka rada registratora centralne evidencije?</w:t>
      </w:r>
    </w:p>
    <w:p w:rsidR="00C96414" w:rsidRPr="0028666E" w:rsidRDefault="00C96414" w:rsidP="00C96414">
      <w:pPr>
        <w:jc w:val="center"/>
        <w:rPr>
          <w:sz w:val="24"/>
          <w:szCs w:val="24"/>
          <w:lang w:val="sr-Cyrl-RS"/>
        </w:rPr>
      </w:pPr>
      <w:r w:rsidRPr="0028666E">
        <w:rPr>
          <w:sz w:val="24"/>
          <w:szCs w:val="24"/>
          <w:lang w:val="sr-Cyrl-RS"/>
        </w:rPr>
        <w:t xml:space="preserve">                -DA </w:t>
      </w:r>
    </w:p>
    <w:p w:rsidR="00C96414" w:rsidRPr="0028666E" w:rsidRDefault="00C96414" w:rsidP="00C96414">
      <w:pPr>
        <w:jc w:val="center"/>
        <w:rPr>
          <w:sz w:val="24"/>
          <w:szCs w:val="24"/>
          <w:lang w:val="sr-Cyrl-RS"/>
        </w:rPr>
      </w:pPr>
      <w:r w:rsidRPr="0028666E">
        <w:rPr>
          <w:sz w:val="24"/>
          <w:szCs w:val="24"/>
          <w:lang w:val="sr-Cyrl-RS"/>
        </w:rPr>
        <w:t xml:space="preserve">                -NE</w:t>
      </w:r>
    </w:p>
    <w:p w:rsidR="00C96414" w:rsidRPr="0028666E" w:rsidRDefault="00C96414" w:rsidP="00C96414">
      <w:pPr>
        <w:jc w:val="center"/>
        <w:rPr>
          <w:sz w:val="24"/>
          <w:szCs w:val="24"/>
          <w:lang w:val="sr-Cyrl-RS"/>
        </w:rPr>
      </w:pPr>
      <w:r w:rsidRPr="0028666E">
        <w:rPr>
          <w:sz w:val="24"/>
          <w:szCs w:val="24"/>
          <w:lang w:val="sr-Cyrl-RS"/>
        </w:rPr>
        <w:t xml:space="preserve">       7. U procesu je postupak unapređenja odnosa grada prema investitorima putem uvođenja GIS-a. Da li će primena istog ubrzati i omogućiti lakšu pretragu traženih parcela?</w:t>
      </w:r>
    </w:p>
    <w:p w:rsidR="00C96414" w:rsidRPr="0028666E" w:rsidRDefault="00C96414" w:rsidP="00C96414">
      <w:pPr>
        <w:jc w:val="center"/>
        <w:rPr>
          <w:sz w:val="24"/>
          <w:szCs w:val="24"/>
          <w:lang w:val="sr-Cyrl-RS"/>
        </w:rPr>
      </w:pPr>
      <w:r w:rsidRPr="0028666E">
        <w:rPr>
          <w:sz w:val="24"/>
          <w:szCs w:val="24"/>
          <w:lang w:val="sr-Cyrl-RS"/>
        </w:rPr>
        <w:t xml:space="preserve">    -DA                      </w:t>
      </w:r>
    </w:p>
    <w:p w:rsidR="00C96414" w:rsidRPr="0028666E" w:rsidRDefault="00C96414" w:rsidP="00C96414">
      <w:pPr>
        <w:jc w:val="center"/>
        <w:rPr>
          <w:sz w:val="24"/>
          <w:szCs w:val="24"/>
          <w:lang w:val="sr-Cyrl-RS"/>
        </w:rPr>
      </w:pPr>
      <w:r w:rsidRPr="0028666E">
        <w:rPr>
          <w:sz w:val="24"/>
          <w:szCs w:val="24"/>
          <w:lang w:val="sr-Cyrl-RS"/>
        </w:rPr>
        <w:t xml:space="preserve">        -NE                </w:t>
      </w:r>
    </w:p>
    <w:p w:rsidR="00C96414" w:rsidRPr="0028666E" w:rsidRDefault="00C96414" w:rsidP="00C96414">
      <w:pPr>
        <w:jc w:val="center"/>
        <w:rPr>
          <w:sz w:val="24"/>
          <w:szCs w:val="24"/>
          <w:lang w:val="sr-Cyrl-RS"/>
        </w:rPr>
      </w:pPr>
      <w:r w:rsidRPr="0028666E">
        <w:rPr>
          <w:sz w:val="24"/>
          <w:szCs w:val="24"/>
          <w:lang w:val="sr-Cyrl-RS"/>
        </w:rPr>
        <w:t xml:space="preserve">            -MOŽDA</w:t>
      </w:r>
    </w:p>
    <w:p w:rsidR="00C96414" w:rsidRPr="0028666E" w:rsidRDefault="00C96414" w:rsidP="00C96414">
      <w:pPr>
        <w:jc w:val="center"/>
        <w:rPr>
          <w:sz w:val="24"/>
          <w:szCs w:val="24"/>
          <w:lang w:val="sr-Cyrl-RS"/>
        </w:rPr>
      </w:pPr>
      <w:r w:rsidRPr="0028666E">
        <w:rPr>
          <w:sz w:val="24"/>
          <w:szCs w:val="24"/>
          <w:lang w:val="sr-Cyrl-RS"/>
        </w:rPr>
        <w:t>8. PREDLOZI ZA POBOLjŠANjE</w:t>
      </w:r>
    </w:p>
    <w:p w:rsidR="00C96414" w:rsidRPr="0028666E" w:rsidRDefault="005C3C68" w:rsidP="005C3C68">
      <w:pPr>
        <w:tabs>
          <w:tab w:val="left" w:pos="2160"/>
        </w:tabs>
        <w:rPr>
          <w:sz w:val="24"/>
          <w:szCs w:val="24"/>
          <w:lang w:val="sr-Cyrl-RS"/>
        </w:rPr>
      </w:pPr>
      <w:r>
        <w:rPr>
          <w:sz w:val="24"/>
          <w:szCs w:val="24"/>
          <w:lang w:val="sr-Cyrl-RS"/>
        </w:rPr>
        <w:tab/>
      </w: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 xml:space="preserve">                  Prateći zahteve i predloge za poboljšanje kao i same stavove zainteresovanih kliijenata za dobijanje elektronske dozvole za gradnju, možemo zaključiti da se vremenom došlo do prihvatljivijeg pristupa ka samoj elektronskoj komunikaciji. Iako su većina ovlašćenih projektnih biroa unapredila  i prilagodila svoju konfiguraciju računara potrebama sistema za dobijanje elektronske građevinske dozvole, i dalje se javlja problem sa centralnim softverom</w:t>
      </w: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se i u odeljku za predloge i poboljšanje rada ukazuje na optimizaciju softvera i stabilniji rad CEOP sistema. Potreban je i drajver za raspoznavanje elektronskog potpisa koje je izostavljen u windows-u 10.</w:t>
      </w: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 xml:space="preserve">           Prebrojavanjem odgovora na pitanje da li je efikasnije sprovođenje objedinjene procedure od početka rada registratora centralne evidencije dobijamo više pozitivnijih odgovora na postavljeno pitanje, čak 88% anketiranih su istog pozitivnog mišljenja.</w:t>
      </w: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 xml:space="preserve">            Upoređivanjem i analiziranjem dobijenih odgovora na pitanje da li su ispitanici podnosili zahteve za dobijanje elektronske dozvole za gradnju samostalno ili preko ovlašćenog projektnog biroa dobijamo odgovor koji ukazuje da su se uglavnom podnosioci opredelili da u njihovo ime neko drugi podnese zahtev a kao razlog se navodi problem oko elektronoskog potpisa.</w:t>
      </w: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 xml:space="preserve">             Analiziranjem rezultata  perioda anketiranja u toku tekuće godine sa prošlogodišnjim rezultatima, možemo uočiti da se povećao broj podnošenja zahteva za elektronsku građevinsku dozvolu putem ovlašćenih projektnih biroa.</w:t>
      </w:r>
    </w:p>
    <w:p w:rsidR="00C96414" w:rsidRPr="0028666E" w:rsidRDefault="00C96414" w:rsidP="00C96414">
      <w:pPr>
        <w:jc w:val="center"/>
        <w:rPr>
          <w:sz w:val="24"/>
          <w:szCs w:val="24"/>
          <w:lang w:val="sr-Cyrl-RS"/>
        </w:rPr>
      </w:pPr>
      <w:r w:rsidRPr="0028666E">
        <w:rPr>
          <w:sz w:val="24"/>
          <w:szCs w:val="24"/>
          <w:lang w:val="sr-Cyrl-RS"/>
        </w:rPr>
        <w:t>Sledi grafički prikaz:</w:t>
      </w:r>
    </w:p>
    <w:p w:rsidR="00C96414" w:rsidRDefault="00C96414" w:rsidP="00C96414">
      <w:pPr>
        <w:jc w:val="center"/>
        <w:rPr>
          <w:b/>
          <w:sz w:val="36"/>
          <w:szCs w:val="36"/>
          <w:lang w:val="sr-Cyrl-RS"/>
        </w:rPr>
      </w:pPr>
      <w:r>
        <w:rPr>
          <w:noProof/>
        </w:rPr>
        <w:lastRenderedPageBreak/>
        <w:drawing>
          <wp:inline distT="0" distB="0" distL="0" distR="0" wp14:anchorId="6D842CCD" wp14:editId="02B7B594">
            <wp:extent cx="5591175" cy="30861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96414" w:rsidRDefault="003F1FDB" w:rsidP="00C96414">
      <w:pPr>
        <w:rPr>
          <w:rFonts w:ascii="Times New Roman" w:hAnsi="Times New Roman" w:cs="Times New Roman"/>
          <w:b/>
          <w:sz w:val="52"/>
          <w:szCs w:val="52"/>
          <w:lang w:val="sr-Cyrl-RS"/>
        </w:rPr>
      </w:pPr>
      <w:r w:rsidRPr="003F1FDB">
        <w:rPr>
          <w:rFonts w:ascii="Times New Roman" w:hAnsi="Times New Roman" w:cs="Times New Roman"/>
          <w:b/>
          <w:sz w:val="52"/>
          <w:szCs w:val="52"/>
          <w:lang w:val="sr-Cyrl-RS"/>
        </w:rPr>
        <w:t xml:space="preserve">REZULTATI ANKETE DECEMBAR </w:t>
      </w:r>
    </w:p>
    <w:p w:rsidR="003F1FDB" w:rsidRPr="003F1FDB" w:rsidRDefault="003F1FDB" w:rsidP="003F1FDB">
      <w:pPr>
        <w:jc w:val="center"/>
        <w:rPr>
          <w:rFonts w:ascii="Times New Roman" w:hAnsi="Times New Roman" w:cs="Times New Roman"/>
          <w:b/>
          <w:sz w:val="52"/>
          <w:szCs w:val="52"/>
          <w:lang w:val="sr-Cyrl-RS"/>
        </w:rPr>
      </w:pPr>
      <w:r w:rsidRPr="003F1FDB">
        <w:rPr>
          <w:rFonts w:ascii="Times New Roman" w:hAnsi="Times New Roman" w:cs="Times New Roman"/>
          <w:b/>
          <w:sz w:val="52"/>
          <w:szCs w:val="52"/>
          <w:lang w:val="sr-Cyrl-RS"/>
        </w:rPr>
        <w:t xml:space="preserve"> 2016</w:t>
      </w:r>
    </w:p>
    <w:p w:rsidR="003F1FDB" w:rsidRPr="003F1FDB" w:rsidRDefault="003F1FDB" w:rsidP="003F1FDB">
      <w:pPr>
        <w:rPr>
          <w:rFonts w:ascii="Times New Roman" w:hAnsi="Times New Roman" w:cs="Times New Roman"/>
          <w:b/>
          <w:sz w:val="24"/>
          <w:szCs w:val="24"/>
          <w:lang w:val="sr-Cyrl-RS"/>
        </w:rPr>
      </w:pPr>
    </w:p>
    <w:p w:rsidR="003F1FDB" w:rsidRPr="003F1FDB" w:rsidRDefault="003F1FDB" w:rsidP="003F1FDB">
      <w:pPr>
        <w:rPr>
          <w:rFonts w:ascii="Times New Roman" w:hAnsi="Times New Roman" w:cs="Times New Roman"/>
          <w:b/>
          <w:sz w:val="24"/>
          <w:szCs w:val="24"/>
          <w:lang w:val="sr-Cyrl-RS"/>
        </w:rPr>
      </w:pPr>
    </w:p>
    <w:p w:rsidR="003F1FDB" w:rsidRPr="003F1FDB"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U periodu 01.11.2016.-15.12.2016.godine, izvršeno je anketiranje fizičkih lica i ovlašćenih projektnih biroa. Nakon prikupljanja ispunjenih anketnih listića,  rezultati su sumirani, izvršena je analiza sa predhodim rezultatima anketiranja od maja meseca tekuće godine i ista je objavljena na sajtu Objedinjene procedure.</w:t>
      </w:r>
    </w:p>
    <w:p w:rsidR="003F1FDB" w:rsidRPr="003F1FDB"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 Kao i u predhodnom periodu anketiranja, koje je sprovedeno početkom  godine, ponovljena su anketna pitanja. Kako je prilikom biranja pitanja za prošlo anketiranje uzeto u obzir i način podnošenja zahteva, ponovljenim pitanjima dobijamo odgovore na osnovu kojih se može preciznije uraditi analiza upoređivanjem istih. </w:t>
      </w:r>
    </w:p>
    <w:p w:rsidR="003F1FDB" w:rsidRPr="003F1FDB" w:rsidRDefault="003F1FDB" w:rsidP="003F1FDB">
      <w:pPr>
        <w:rPr>
          <w:rFonts w:ascii="Times New Roman" w:hAnsi="Times New Roman" w:cs="Times New Roman"/>
          <w:sz w:val="24"/>
          <w:szCs w:val="24"/>
          <w:lang w:val="sr-Cyrl-RS"/>
        </w:rPr>
      </w:pPr>
    </w:p>
    <w:p w:rsidR="003F1FDB" w:rsidRPr="003F1FDB" w:rsidRDefault="003F1FDB" w:rsidP="003F1FDB">
      <w:pPr>
        <w:rPr>
          <w:rFonts w:ascii="Times New Roman" w:hAnsi="Times New Roman" w:cs="Times New Roman"/>
          <w:sz w:val="24"/>
          <w:szCs w:val="24"/>
          <w:lang w:val="sr-Cyrl-RS"/>
        </w:rPr>
      </w:pPr>
    </w:p>
    <w:p w:rsidR="005323FA"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Sledi grafički prikaz načina podnošenja zahteva za dobijanje dozvola za gradnju:</w:t>
      </w:r>
    </w:p>
    <w:p w:rsidR="003F1FDB" w:rsidRPr="003F1FDB" w:rsidRDefault="003F1FDB" w:rsidP="003F1FDB">
      <w:pPr>
        <w:rPr>
          <w:rFonts w:ascii="Times New Roman" w:hAnsi="Times New Roman" w:cs="Times New Roman"/>
          <w:b/>
          <w:sz w:val="24"/>
          <w:szCs w:val="24"/>
          <w:lang w:val="sr-Cyrl-RS"/>
        </w:rPr>
      </w:pPr>
      <w:r w:rsidRPr="003F1FDB">
        <w:rPr>
          <w:rFonts w:ascii="Times New Roman" w:hAnsi="Times New Roman" w:cs="Times New Roman"/>
          <w:noProof/>
          <w:sz w:val="24"/>
          <w:szCs w:val="24"/>
          <w:u w:val="single"/>
        </w:rPr>
        <w:lastRenderedPageBreak/>
        <w:drawing>
          <wp:inline distT="0" distB="0" distL="0" distR="0" wp14:anchorId="2A647937" wp14:editId="6B8AED92">
            <wp:extent cx="5476875" cy="32099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F1FDB" w:rsidRPr="003F1FDB" w:rsidRDefault="003F1FDB" w:rsidP="003F1FDB">
      <w:pPr>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Upoređivanjem sumiranih rezultata anketiranja tokom gore pomenutog perioda sa predhodnim sumiranim podacima od maja meseca tekuće godine  uočavamo  sledeće: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Početkom 2016.godine, od kada se počelo sa primenom elektronske građevinske dozvole, anketiranje koje je vršeno maja meseca, pokazalo je da se korisnici još uvek prilagođavaju na novi način primene. Korišćenjem istih anketnih pitanja u gore navedenom anketnom periodu, dobijamo odgovore koji su i bili za očekivati kada je u pitanju način podnošenja zahteva za dobijanje građevinske dozvole. Većina anketiranih  se izjasnila da se prilikom podnošenja elektronske dozvole obratila ovlašćenim projektnim biroima. Bez obzira što se na sajtu Objedinjene procedure nalaze  cenovnici u okviru kojih se mogu naći svi iznosi za uplatu i odgovarajući uplatni računi, građani su se ipak odlučili da za podnošenja zahteva angažuju ovlašćene projektne biroe. </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U navedenom periodu, ukupno je anketirano 40 lica. Od ukupnog broja ispitanih, izabrana su 10 projektna biroa a ostale ankete su popunili fizička i pravna lica koji su podnosili zahteve za informaciju o lokaciji, zahteve za izdavanje lokacijskih uslova, građevinske dozvole, odobrenja za izvođenje radova i upotrebne dozvole za objekte.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Kako je i grafički prikazano, procentualni iznos samostalnog podnošenja zahteva za elektronsku dozvolu za gradnju iznosio je 36% u maju mesecu, dok se u ovom anektiranom periodu taj broj smanjio na čak 17%. U Upoređivanjem dobijenih rezultata, vrednost indikatora od 42%,  pokazuje procentualni iznos povećanja podnošenja zahteva putem projektnih biroa.  Povećanju indikatora prouzrokovali su opširni i komplikovani </w:t>
      </w:r>
      <w:r w:rsidRPr="003F1FDB">
        <w:rPr>
          <w:rFonts w:ascii="Times New Roman" w:hAnsi="Times New Roman" w:cs="Times New Roman"/>
          <w:sz w:val="24"/>
          <w:szCs w:val="24"/>
          <w:lang w:val="sr-Cyrl-RS"/>
        </w:rPr>
        <w:lastRenderedPageBreak/>
        <w:t>upitnici za pristup na sistem za podnošenje elektronske građevinske dozvole, problemi prilikom podnošenja zahteva za elektronski potpis, promena konfiguracije računara ( za slučaj da korisnik ima tip računara koji ne podržava odgovarajuću brzinu protoka podataka putem interneta) ili problem oko instaliranja odgovarajućih programa, pretraga potrebnih iznosa za uplatu koje su potrebne za podnošenje zahteva i izdavanja rešenja, posedovanje adekvatnog internet pretraživača kao i komplikovan način korišćenja aplikacije.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Latn-RS"/>
        </w:rPr>
      </w:pPr>
      <w:r w:rsidRPr="003F1FDB">
        <w:rPr>
          <w:rFonts w:ascii="Times New Roman" w:hAnsi="Times New Roman" w:cs="Times New Roman"/>
          <w:sz w:val="24"/>
          <w:szCs w:val="24"/>
          <w:lang w:val="sr-Latn-RS"/>
        </w:rPr>
        <w:t>Sledi prikaz anketnih pitanja:</w:t>
      </w:r>
    </w:p>
    <w:p w:rsidR="003F1FDB" w:rsidRP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3F1FDB" w:rsidRPr="003F1FDB" w:rsidTr="00224887">
        <w:tc>
          <w:tcPr>
            <w:tcW w:w="3708" w:type="dxa"/>
            <w:shd w:val="clear" w:color="auto" w:fill="auto"/>
          </w:tcPr>
          <w:p w:rsidR="003F1FDB" w:rsidRPr="003F1FDB" w:rsidRDefault="003F1FDB" w:rsidP="003F1FDB">
            <w:pPr>
              <w:rPr>
                <w:highlight w:val="lightGray"/>
                <w:lang w:val="sr-Cyrl-RS"/>
              </w:rPr>
            </w:pPr>
            <w:proofErr w:type="spellStart"/>
            <w:r w:rsidRPr="003F1FDB">
              <w:rPr>
                <w:highlight w:val="lightGray"/>
              </w:rPr>
              <w:t>Основне</w:t>
            </w:r>
            <w:proofErr w:type="spellEnd"/>
            <w:r w:rsidRPr="003F1FDB">
              <w:rPr>
                <w:highlight w:val="lightGray"/>
              </w:rPr>
              <w:t xml:space="preserve"> </w:t>
            </w:r>
            <w:proofErr w:type="spellStart"/>
            <w:r w:rsidRPr="003F1FDB">
              <w:rPr>
                <w:highlight w:val="lightGray"/>
              </w:rPr>
              <w:t>информације</w:t>
            </w:r>
            <w:proofErr w:type="spellEnd"/>
          </w:p>
        </w:tc>
        <w:tc>
          <w:tcPr>
            <w:tcW w:w="5535" w:type="dxa"/>
            <w:shd w:val="clear" w:color="auto" w:fill="auto"/>
          </w:tcPr>
          <w:p w:rsidR="003F1FDB" w:rsidRPr="003F1FDB" w:rsidRDefault="003F1FDB" w:rsidP="003F1FDB">
            <w:pPr>
              <w:rPr>
                <w:lang w:val="sr-Cyrl-RS"/>
              </w:rPr>
            </w:pPr>
            <w:r w:rsidRPr="003F1FDB">
              <w:rPr>
                <w:lang w:val="sr-Cyrl-RS"/>
              </w:rPr>
              <w:t>Није обавезан елеменат</w:t>
            </w:r>
          </w:p>
        </w:tc>
      </w:tr>
      <w:tr w:rsidR="003F1FDB" w:rsidRPr="003F1FDB" w:rsidTr="00224887">
        <w:tc>
          <w:tcPr>
            <w:tcW w:w="3708" w:type="dxa"/>
            <w:shd w:val="clear" w:color="auto" w:fill="auto"/>
          </w:tcPr>
          <w:p w:rsidR="003F1FDB" w:rsidRPr="003F1FDB" w:rsidRDefault="003F1FDB" w:rsidP="003F1FDB">
            <w:pPr>
              <w:rPr>
                <w:highlight w:val="lightGray"/>
                <w:lang w:val="sr-Cyrl-RS"/>
              </w:rPr>
            </w:pPr>
            <w:r w:rsidRPr="003F1FDB">
              <w:rPr>
                <w:highlight w:val="lightGray"/>
              </w:rPr>
              <w:t xml:space="preserve">ИМЕ </w:t>
            </w:r>
            <w:r w:rsidRPr="003F1FDB">
              <w:rPr>
                <w:highlight w:val="lightGray"/>
                <w:lang w:val="sr-Cyrl-RS"/>
              </w:rPr>
              <w:t>и ПРЕЗИМЕ</w:t>
            </w:r>
          </w:p>
        </w:tc>
        <w:tc>
          <w:tcPr>
            <w:tcW w:w="5535" w:type="dxa"/>
            <w:shd w:val="clear" w:color="auto" w:fill="auto"/>
          </w:tcPr>
          <w:p w:rsidR="003F1FDB" w:rsidRPr="003F1FDB" w:rsidRDefault="003F1FDB" w:rsidP="003F1FDB"/>
        </w:tc>
      </w:tr>
      <w:tr w:rsidR="003F1FDB" w:rsidRPr="003F1FDB" w:rsidTr="00224887">
        <w:tc>
          <w:tcPr>
            <w:tcW w:w="3708" w:type="dxa"/>
            <w:shd w:val="clear" w:color="auto" w:fill="auto"/>
          </w:tcPr>
          <w:p w:rsidR="003F1FDB" w:rsidRPr="003F1FDB" w:rsidRDefault="003F1FDB" w:rsidP="003F1FDB">
            <w:pPr>
              <w:rPr>
                <w:highlight w:val="lightGray"/>
                <w:lang w:val="sr-Cyrl-RS"/>
              </w:rPr>
            </w:pPr>
            <w:r w:rsidRPr="003F1FDB">
              <w:rPr>
                <w:highlight w:val="lightGray"/>
                <w:lang w:val="sr-Cyrl-RS"/>
              </w:rPr>
              <w:t>НАЗИВ ПРЕДУЗЕЋА</w:t>
            </w:r>
          </w:p>
        </w:tc>
        <w:tc>
          <w:tcPr>
            <w:tcW w:w="5535" w:type="dxa"/>
            <w:shd w:val="clear" w:color="auto" w:fill="auto"/>
          </w:tcPr>
          <w:p w:rsidR="003F1FDB" w:rsidRPr="003F1FDB" w:rsidRDefault="003F1FDB" w:rsidP="003F1FDB"/>
        </w:tc>
      </w:tr>
    </w:tbl>
    <w:p w:rsidR="003F1FDB" w:rsidRPr="003F1FDB" w:rsidRDefault="003F1FDB" w:rsidP="003F1FDB">
      <w:pPr>
        <w:rPr>
          <w:lang w:val="sr-Cyrl-RS"/>
        </w:rPr>
      </w:pPr>
    </w:p>
    <w:p w:rsidR="003F1FDB" w:rsidRPr="003F1FDB" w:rsidRDefault="003F1FDB" w:rsidP="003F1FDB">
      <w:pPr>
        <w:rPr>
          <w:lang w:val="sr-Cyrl-RS"/>
        </w:rPr>
      </w:pPr>
    </w:p>
    <w:p w:rsidR="003F1FDB" w:rsidRPr="003F1FDB" w:rsidRDefault="003F1FDB" w:rsidP="003F1FDB">
      <w:pPr>
        <w:rPr>
          <w:lang w:val="sr-Cyrl-RS"/>
        </w:rPr>
      </w:pPr>
    </w:p>
    <w:p w:rsidR="003F1FDB" w:rsidRPr="003F1FDB" w:rsidRDefault="003F1FDB" w:rsidP="003F1FDB">
      <w:pPr>
        <w:numPr>
          <w:ilvl w:val="0"/>
          <w:numId w:val="2"/>
        </w:numPr>
        <w:rPr>
          <w:rFonts w:ascii="Times New Roman" w:hAnsi="Times New Roman"/>
          <w:sz w:val="24"/>
          <w:szCs w:val="24"/>
          <w:lang w:val="sr-Cyrl-RS"/>
        </w:rPr>
      </w:pPr>
      <w:r w:rsidRPr="003F1FDB">
        <w:rPr>
          <w:rFonts w:ascii="Times New Roman" w:hAnsi="Times New Roman"/>
          <w:sz w:val="24"/>
          <w:szCs w:val="24"/>
          <w:lang w:val="sr-Cyrl-RS"/>
        </w:rPr>
        <w:t>Да ли сте подносили захтеве за грађевинску, локацијску, употребну дозволу, одобрење за извођење радова у периоду од 01.01.2016. године?</w:t>
      </w:r>
    </w:p>
    <w:p w:rsidR="003F1FDB" w:rsidRPr="003F1FDB" w:rsidRDefault="003F1FDB" w:rsidP="003F1FDB">
      <w:pPr>
        <w:ind w:left="720"/>
        <w:rPr>
          <w:rFonts w:ascii="Times New Roman" w:hAnsi="Times New Roman"/>
          <w:sz w:val="24"/>
          <w:szCs w:val="24"/>
          <w:lang w:val="sr-Cyrl-RS"/>
        </w:rPr>
      </w:pPr>
      <w:r w:rsidRPr="003F1FDB">
        <w:rPr>
          <w:rFonts w:ascii="Times New Roman" w:hAnsi="Times New Roman"/>
          <w:sz w:val="24"/>
          <w:szCs w:val="24"/>
          <w:lang w:val="sr-Cyrl-RS"/>
        </w:rPr>
        <w:t>-ДА</w:t>
      </w:r>
    </w:p>
    <w:p w:rsidR="003F1FDB" w:rsidRPr="003F1FDB" w:rsidRDefault="003F1FDB" w:rsidP="003F1FDB">
      <w:pPr>
        <w:ind w:left="720"/>
        <w:rPr>
          <w:rFonts w:ascii="Times New Roman" w:hAnsi="Times New Roman"/>
          <w:sz w:val="24"/>
          <w:szCs w:val="24"/>
          <w:lang w:val="sr-Cyrl-RS"/>
        </w:rPr>
      </w:pPr>
      <w:r w:rsidRPr="003F1FDB">
        <w:rPr>
          <w:rFonts w:ascii="Times New Roman" w:hAnsi="Times New Roman"/>
          <w:sz w:val="24"/>
          <w:szCs w:val="24"/>
          <w:lang w:val="sr-Cyrl-RS"/>
        </w:rPr>
        <w:t>-НЕ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-САМОСТАЛНО</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-ПРЕКО ОВЛАШЋЕНОГ ЛИЦА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3. Да ли сте се за помоћ око регистрације обратили упошљеницима Обједињене процедуре?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lastRenderedPageBreak/>
        <w:t xml:space="preserve">            -ДА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-лично, на шалтеру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-телефонским путем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-самосталном претрагом на одговарајућим веб адресама     </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5. До које мере сте задовољни услугама пруженим од стране Јединственог шалтера?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а. Изузетно   б. Задовољан/на      ц. Нисам задовољан/на    д. Без мишљења</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-изузетно                        -задовољан/на                     -нисам задовољан/на</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3F1FDB" w:rsidRPr="003F1FDB" w:rsidTr="00224887">
        <w:trPr>
          <w:trHeight w:val="1943"/>
        </w:trPr>
        <w:tc>
          <w:tcPr>
            <w:tcW w:w="9243" w:type="dxa"/>
            <w:shd w:val="clear" w:color="auto" w:fill="auto"/>
          </w:tcPr>
          <w:p w:rsidR="003F1FDB" w:rsidRPr="003F1FDB" w:rsidRDefault="003F1FDB" w:rsidP="003F1FDB">
            <w:pPr>
              <w:rPr>
                <w:rFonts w:ascii="Times New Roman" w:hAnsi="Times New Roman"/>
                <w:sz w:val="24"/>
                <w:szCs w:val="24"/>
                <w:lang w:val="sr-Cyrl-RS"/>
              </w:rPr>
            </w:pPr>
          </w:p>
        </w:tc>
      </w:tr>
    </w:tbl>
    <w:p w:rsidR="003F1FDB" w:rsidRDefault="003F1FDB" w:rsidP="00361E1C">
      <w:pPr>
        <w:jc w:val="cente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Latn-RS"/>
        </w:rPr>
        <w:t>REZULT</w:t>
      </w:r>
      <w:r w:rsidRPr="00583005">
        <w:rPr>
          <w:rFonts w:ascii="Times New Roman" w:hAnsi="Times New Roman" w:cs="Times New Roman"/>
          <w:b/>
          <w:sz w:val="52"/>
          <w:szCs w:val="52"/>
          <w:lang w:val="sr-Cyrl-RS"/>
        </w:rPr>
        <w:t>АТ</w:t>
      </w:r>
      <w:r w:rsidRPr="00583005">
        <w:rPr>
          <w:rFonts w:ascii="Times New Roman" w:hAnsi="Times New Roman" w:cs="Times New Roman"/>
          <w:b/>
          <w:sz w:val="52"/>
          <w:szCs w:val="52"/>
          <w:lang w:val="sr-Latn-RS"/>
        </w:rPr>
        <w:t>I</w:t>
      </w:r>
      <w:r w:rsidRPr="00583005">
        <w:rPr>
          <w:rFonts w:ascii="Times New Roman" w:hAnsi="Times New Roman" w:cs="Times New Roman"/>
          <w:b/>
          <w:sz w:val="52"/>
          <w:szCs w:val="52"/>
          <w:lang w:val="sr-Cyrl-RS"/>
        </w:rPr>
        <w:t xml:space="preserve"> А</w:t>
      </w:r>
      <w:r w:rsidRPr="00583005">
        <w:rPr>
          <w:rFonts w:ascii="Times New Roman" w:hAnsi="Times New Roman" w:cs="Times New Roman"/>
          <w:b/>
          <w:sz w:val="52"/>
          <w:szCs w:val="52"/>
          <w:lang w:val="sr-Latn-RS"/>
        </w:rPr>
        <w:t>N</w:t>
      </w:r>
      <w:r w:rsidRPr="00583005">
        <w:rPr>
          <w:rFonts w:ascii="Times New Roman" w:hAnsi="Times New Roman" w:cs="Times New Roman"/>
          <w:b/>
          <w:sz w:val="52"/>
          <w:szCs w:val="52"/>
          <w:lang w:val="sr-Cyrl-RS"/>
        </w:rPr>
        <w:t>КЕТЕ</w:t>
      </w:r>
    </w:p>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Cyrl-RS"/>
        </w:rPr>
        <w:t>мај 2016.</w:t>
      </w: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U periodu 01.03.2016.-16.05.2016.godine, koliko je trajalo anketiranje odabrane grupe lica, rezultati su sumirani i objavljeni na sajtu Objedinjene procedure. Pitanja ove ankete su birana na osnovu novog načina podnošenja zahteva za dozvola za gradnju, tj.  elektronska građevinska dozvola. Novina u anketiranju je ta da su pitanja  bazirana za dve grupe ispitanika i to : fizička lica i pravna lica, sa tim da se u okviru „pravna lica“ ubačeni i projektni biroi kao ciljna grupa anketiranja.</w:t>
      </w:r>
    </w:p>
    <w:p w:rsidR="00361E1C" w:rsidRPr="00583005" w:rsidRDefault="00361E1C" w:rsidP="00361E1C">
      <w:pPr>
        <w:rPr>
          <w:rFonts w:ascii="Times New Roman" w:hAnsi="Times New Roman" w:cs="Times New Roman"/>
          <w:sz w:val="24"/>
          <w:szCs w:val="24"/>
          <w:lang w:val="sr-Cyrl-RS"/>
        </w:rPr>
      </w:pPr>
      <w:r w:rsidRPr="00583005">
        <w:rPr>
          <w:rFonts w:ascii="Times New Roman" w:hAnsi="Times New Roman" w:cs="Times New Roman"/>
          <w:noProof/>
          <w:sz w:val="24"/>
          <w:szCs w:val="24"/>
        </w:rPr>
        <w:lastRenderedPageBreak/>
        <w:drawing>
          <wp:inline distT="0" distB="0" distL="0" distR="0" wp14:anchorId="76EB6716" wp14:editId="3FDEA510">
            <wp:extent cx="592455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 sajtu Objedinjene procedure objavljen je JEDINSTVENI TARIFNIK na osnovu izvoda iz odluke o gradskim administrativnim taksama Grada Leskovca („SL.GL. GRADA LESKOVCA“, BR. 2/2010,10/2010,13/2010,3/2012,23/2014 I 5/2015). Od ukupnog broja anketiranih lica, više od polovine ispitanih je odgovorilo da nije koristilo informacije koje su javno dostupne. Pomoć oko provere računa i iznosa za uplatu prilikom podnošenja zahteva, anketirana lica, kao i podnosioci zahteva koji nisu ušli u grupu za anketiranje, dobijali su telefonskim putem.Podacima koji se nalaze na sajtu Objedinjene procedure, ispitanici pristupaju sa nepoverenjem pa svakako sumnju u vezi uplatnih računa otklanjaju telefonskim pozivom ili ličnom konsultacijom sa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U upitniku se kao poslednje pitanje navodi predlog/zi za poboljšanje, koje su uglavnom popunili i dostavili biroi za projektovanje.  Sumiranjem rezultata dolazimo do sledećih podataka: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Upitnik za pristup podnošenja dozvola za gradnju je opširan, komplikovan,</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Uplatnice nisu pregledne,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Uputrstva za instalaciju elektronskog potpisa su nepregledna i komplikovana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Sistem je naprevljen za profesionalen korisnike. Običan korisnik bi morao imati obuku i pomoć za korišćenje,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Isuviše potvrđivanja prilikom podnošenja zahteva da je baš to lice podnoslic zahteva, isti podaci se često ponavljaju,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Previše vremena je potrebno prilikom prevođenja dokumenata u elektronsku formu.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Problem sa grafikom, koja je ujedno obavezna po zakonu,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Mogućnost da se i preko drugih pretraživača vrši konačno potpisivanje zahteva a ne samo preko Internet ekspolera,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Ubrzati elektronsku proceduru na serveru APR</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Sledi prikaz anketnih pitanja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Osnovne informacije</w:t>
      </w:r>
      <w:r w:rsidRPr="00583005">
        <w:rPr>
          <w:rFonts w:ascii="Times New Roman" w:hAnsi="Times New Roman" w:cs="Times New Roman"/>
          <w:sz w:val="24"/>
          <w:szCs w:val="24"/>
          <w:lang w:val="sr-Cyrl-RS"/>
        </w:rPr>
        <w:tab/>
        <w:t>Nije obavezan elemenat</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IME i PREZIME</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NAZIV PREDUZEĆA</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1.</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 li ste podnosili zahteve za građevinsku, lokacijsku, upotrebnu dozvolu, odobrenje za izvođenje radova u periodu od 01.01.2016. godine?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2.    Ako je odgovor pozitivan, da li ste samostalno podnosili zahtev, ili preko ovlašćenog pravnog/fizičkog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 xml:space="preserve">  -PREKO OVLAŠĆENOG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3. Da li ste se za pomoć oko registracije obratili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4. Pomoć oko popunjavanja formulara i provere iznosa administrativnih taksi potrebnih za podnošenje zahteva ste dobili:</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-lično, na šalteru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-telefonskim putem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-samostalnom pretragom na odgovarajućim veb adresama     </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5. Do koje mere ste zadovoljni uslugama pruženim od strane Jedinstvenog šaltera?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a. Izuzetno   b. Zadovoljan/na      c. Nisam zadovoljan/na    d. Bez mišljenja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6.  Taksene tarife za spise i radnje iz oblasti urabanizma i građevinskih poslova- JEDINSTVENI TARIFNIK  je na sajtu Objedinjene procedure postavljen 18.12.2015.godine. Da li ste se informisali o cenama usluga putem pomenutog tarifnika?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7. Do koje mere ste zadovoljni načinom podnošenja i primenom elektronoskog poslovanja iz oblasti dobijanja dozvola za gradnju?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-izuzetno                        -zadovoljan/na                     -nisam zadovoljan/na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8. Da li proveravate tok kretanja predmeta prijavljivanjem na sistem kao i poštovanje rokova koji su potrebni za elektronsko izdavanje dozvola za gradnju?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Latn-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9. PREDLOZI ZA POBOLjŠANjE</w:t>
      </w:r>
    </w:p>
    <w:p w:rsidR="00361E1C" w:rsidRDefault="00361E1C" w:rsidP="00361E1C">
      <w:pPr>
        <w:rPr>
          <w:rFonts w:ascii="Times New Roman" w:hAnsi="Times New Roman" w:cs="Times New Roman"/>
          <w:sz w:val="24"/>
          <w:szCs w:val="24"/>
          <w:lang w:val="sr-Cyrl-RS"/>
        </w:rPr>
      </w:pPr>
    </w:p>
    <w:p w:rsidR="00361E1C"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Default="00361E1C"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Pr="005C2B32" w:rsidRDefault="003F1FDB" w:rsidP="00361E1C">
      <w:pPr>
        <w:rPr>
          <w:rFonts w:ascii="Arial" w:hAnsi="Arial" w:cs="Arial"/>
          <w:sz w:val="24"/>
          <w:szCs w:val="24"/>
          <w:u w:val="single"/>
          <w:lang w:val="sr-Latn-RS"/>
        </w:rPr>
      </w:pPr>
    </w:p>
    <w:p w:rsidR="00361E1C" w:rsidRPr="00F65C37" w:rsidRDefault="00361E1C" w:rsidP="00361E1C">
      <w:pPr>
        <w:jc w:val="center"/>
        <w:rPr>
          <w:rFonts w:ascii="Arial" w:hAnsi="Arial" w:cs="Arial"/>
          <w:color w:val="8064A2" w:themeColor="accent4"/>
          <w:sz w:val="44"/>
          <w:szCs w:val="44"/>
          <w:lang w:val="sr-Latn-RS"/>
        </w:rPr>
      </w:pPr>
      <w:r>
        <w:rPr>
          <w:rFonts w:ascii="Arial" w:hAnsi="Arial" w:cs="Arial"/>
          <w:color w:val="8064A2" w:themeColor="accent4"/>
          <w:sz w:val="44"/>
          <w:szCs w:val="44"/>
          <w:lang w:val="sr-Latn-RS"/>
        </w:rPr>
        <w:t>R E Z U L T A T I  A N K E T E 2015</w:t>
      </w:r>
    </w:p>
    <w:p w:rsidR="00361E1C" w:rsidRPr="00075E88" w:rsidRDefault="00361E1C" w:rsidP="00361E1C">
      <w:pPr>
        <w:rPr>
          <w:rFonts w:ascii="Arial" w:hAnsi="Arial" w:cs="Arial"/>
          <w:color w:val="8064A2" w:themeColor="accent4"/>
          <w:sz w:val="44"/>
          <w:szCs w:val="44"/>
          <w:lang w:val="sr-Latn-RS"/>
        </w:rPr>
      </w:pPr>
    </w:p>
    <w:p w:rsidR="00361E1C" w:rsidRPr="00075E88" w:rsidRDefault="00361E1C" w:rsidP="00361E1C">
      <w:pPr>
        <w:rPr>
          <w:rFonts w:ascii="Arial" w:hAnsi="Arial" w:cs="Arial"/>
          <w:sz w:val="44"/>
          <w:szCs w:val="4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Anketiranje koje je sprovedeno od strane Jedinstvenog šaltera za podršku biznisu i izdavanje građevinskih dozvola, u periodu od  15.01.2015.godine do 26.02.2015.godine, imalo je za cilj proveru unapređenja rada , mišljenje o elektronskoj razmeni podataka kao i proveru stavova izabranih anketara o Novom izmenjenom zakonu o planiranju i izgradnji. Kao i predhodnog puta, anketiranje je usmereno ka privrednicima, građanima i upošljenicima Gradske uprave za urbanizam i komunalno stambene poslove.</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Cyrl-RS"/>
        </w:rPr>
        <w:lastRenderedPageBreak/>
        <w:t xml:space="preserve">          </w:t>
      </w:r>
      <w:r w:rsidRPr="00F65C37">
        <w:rPr>
          <w:rFonts w:ascii="Arial" w:hAnsi="Arial" w:cs="Arial"/>
          <w:sz w:val="24"/>
          <w:szCs w:val="24"/>
          <w:u w:val="single"/>
          <w:lang w:val="sr-Cyrl-RS"/>
        </w:rPr>
        <w:t>Anketiranje privrednika</w:t>
      </w:r>
      <w:r w:rsidRPr="00075E88">
        <w:rPr>
          <w:rFonts w:ascii="Arial" w:hAnsi="Arial" w:cs="Arial"/>
          <w:sz w:val="24"/>
          <w:szCs w:val="24"/>
          <w:lang w:val="sr-Cyrl-RS"/>
        </w:rPr>
        <w:t xml:space="preserve"> je ovog puta obavljeno telefonskim putem. Na naše zadovoljstvo privrednici su na pripremljena pitanja odgovorili bez prigovaranja i uz odgovore na postavljena pitanja imali su dosta komentara na primenu Novog izmenjenog zakona o planiranju i izgradnji. Uključivanje pravnih lica u razmatranje dosadašnjih problema vezanih za dobijanje dozvola za gradnju usledio je nakon prezentacije rada aplikacije Jedinstvenog šaltera za podršku biznisu i izdavanje građevinskih dozvola. Najveće zainteresovanje pokazali su za praćenje toka predmeta putem interneta a u skladu sa budućim izmenama davali su pozitivne komentare na predstojeću primenu izmenjenog Zakona o planiranju i izgradnji. </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 xml:space="preserve">  </w:t>
      </w:r>
      <w:r>
        <w:rPr>
          <w:rFonts w:ascii="Arial" w:hAnsi="Arial" w:cs="Arial"/>
          <w:sz w:val="24"/>
          <w:szCs w:val="24"/>
          <w:lang w:val="sr-Latn-RS"/>
        </w:rPr>
        <w:t xml:space="preserve">        </w:t>
      </w:r>
      <w:r w:rsidRPr="00F65C37">
        <w:rPr>
          <w:rFonts w:ascii="Arial" w:hAnsi="Arial" w:cs="Arial"/>
          <w:sz w:val="24"/>
          <w:szCs w:val="24"/>
          <w:u w:val="single"/>
          <w:lang w:val="sr-Cyrl-RS"/>
        </w:rPr>
        <w:t>Anketa sadrži 4 grupe pitanja</w:t>
      </w:r>
      <w:r w:rsidRPr="00075E88">
        <w:rPr>
          <w:rFonts w:ascii="Arial" w:hAnsi="Arial" w:cs="Arial"/>
          <w:sz w:val="24"/>
          <w:szCs w:val="24"/>
          <w:lang w:val="sr-Cyrl-RS"/>
        </w:rPr>
        <w:t>:</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su zadovoljni dobijanjem informacija o toku kretanju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koriste sajt Jedinstvenog šaltera za proveru statusa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Na koje saglastnosti se najviše čeka</w:t>
      </w:r>
    </w:p>
    <w:p w:rsidR="00361E1C" w:rsidRDefault="00361E1C" w:rsidP="00361E1C">
      <w:pPr>
        <w:rPr>
          <w:rFonts w:ascii="Arial" w:hAnsi="Arial" w:cs="Arial"/>
          <w:sz w:val="24"/>
          <w:szCs w:val="24"/>
          <w:lang w:val="sr-Latn-RS"/>
        </w:rPr>
      </w:pPr>
      <w:r w:rsidRPr="00075E88">
        <w:rPr>
          <w:rFonts w:ascii="Arial" w:hAnsi="Arial" w:cs="Arial"/>
          <w:sz w:val="24"/>
          <w:szCs w:val="24"/>
          <w:lang w:val="sr-Cyrl-RS"/>
        </w:rPr>
        <w:t>-</w:t>
      </w:r>
      <w:r w:rsidRPr="00075E88">
        <w:rPr>
          <w:rFonts w:ascii="Arial" w:hAnsi="Arial" w:cs="Arial"/>
          <w:sz w:val="24"/>
          <w:szCs w:val="24"/>
          <w:lang w:val="sr-Cyrl-RS"/>
        </w:rPr>
        <w:tab/>
        <w:t>Da li su upoznati sa primenom Novog zakona o planiranju i izgradnji</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Sledi tabelarni prikaz sa sumiranim rezultatima i predlozima za unapređenje kvaliteta usluga</w:t>
      </w:r>
    </w:p>
    <w:p w:rsidR="00361E1C" w:rsidRPr="00075E88" w:rsidRDefault="00361E1C" w:rsidP="00361E1C">
      <w:pPr>
        <w:rPr>
          <w:rFonts w:ascii="Arial" w:hAnsi="Arial" w:cs="Arial"/>
          <w:sz w:val="24"/>
          <w:szCs w:val="24"/>
          <w:lang w:val="sr-Latn-RS"/>
        </w:rPr>
      </w:pPr>
    </w:p>
    <w:p w:rsidR="00361E1C" w:rsidRPr="00075E88" w:rsidRDefault="00361E1C" w:rsidP="00361E1C">
      <w:pPr>
        <w:rPr>
          <w:rFonts w:ascii="Arial" w:hAnsi="Arial" w:cs="Arial"/>
          <w:sz w:val="24"/>
          <w:szCs w:val="24"/>
          <w:lang w:val="sr-Latn-RS"/>
        </w:rPr>
      </w:pPr>
      <w:r>
        <w:rPr>
          <w:rFonts w:ascii="Arial" w:hAnsi="Arial" w:cs="Arial"/>
          <w:sz w:val="24"/>
          <w:szCs w:val="24"/>
          <w:lang w:val="sr-Latn-RS"/>
        </w:rPr>
        <w:t>Tabela 1</w:t>
      </w:r>
    </w:p>
    <w:tbl>
      <w:tblPr>
        <w:tblStyle w:val="MediumGrid1-Accent4"/>
        <w:tblW w:w="0" w:type="auto"/>
        <w:tblLook w:val="05E0" w:firstRow="1" w:lastRow="1" w:firstColumn="1" w:lastColumn="1" w:noHBand="0" w:noVBand="1"/>
      </w:tblPr>
      <w:tblGrid>
        <w:gridCol w:w="6931"/>
        <w:gridCol w:w="2312"/>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Informacije o toku kretanja predmeta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Provera statusa predmeta putem sajta Jedinstvenog šaltera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45%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Na čiju saglasnost Javnog preduzeća se najviše čeka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Pr="00075E88" w:rsidRDefault="00361E1C" w:rsidP="00361E1C">
            <w:pPr>
              <w:rPr>
                <w:rFonts w:ascii="Arial" w:hAnsi="Arial" w:cs="Arial"/>
                <w:sz w:val="24"/>
                <w:szCs w:val="24"/>
                <w:lang w:val="sr-Latn-RS"/>
              </w:rPr>
            </w:pPr>
            <w:r>
              <w:rPr>
                <w:rFonts w:ascii="Arial" w:hAnsi="Arial" w:cs="Arial"/>
                <w:sz w:val="24"/>
                <w:szCs w:val="24"/>
                <w:lang w:val="sr-Cyrl-RS"/>
              </w:rPr>
              <w:t xml:space="preserve">60% </w:t>
            </w:r>
            <w:r>
              <w:rPr>
                <w:rFonts w:ascii="Arial" w:hAnsi="Arial" w:cs="Arial"/>
                <w:sz w:val="24"/>
                <w:szCs w:val="24"/>
                <w:lang w:val="sr-Latn-RS"/>
              </w:rPr>
              <w:t>Direkcija za</w:t>
            </w:r>
            <w:r>
              <w:rPr>
                <w:rFonts w:ascii="Arial" w:hAnsi="Arial" w:cs="Arial"/>
                <w:sz w:val="24"/>
                <w:szCs w:val="24"/>
                <w:lang w:val="sr-Cyrl-RS"/>
              </w:rPr>
              <w:t xml:space="preserve"> </w:t>
            </w:r>
            <w:r>
              <w:rPr>
                <w:rFonts w:ascii="Arial" w:hAnsi="Arial" w:cs="Arial"/>
                <w:sz w:val="24"/>
                <w:szCs w:val="24"/>
                <w:lang w:val="sr-Latn-RS"/>
              </w:rPr>
              <w:t>urbanizam i izgradnju</w:t>
            </w:r>
            <w:r>
              <w:rPr>
                <w:rFonts w:ascii="Arial" w:hAnsi="Arial" w:cs="Arial"/>
                <w:sz w:val="24"/>
                <w:szCs w:val="24"/>
                <w:lang w:val="sr-Cyrl-RS"/>
              </w:rPr>
              <w:t xml:space="preserve">, 50% </w:t>
            </w:r>
            <w:r>
              <w:rPr>
                <w:rFonts w:ascii="Arial" w:hAnsi="Arial" w:cs="Arial"/>
                <w:sz w:val="24"/>
                <w:szCs w:val="24"/>
                <w:lang w:val="sr-Latn-RS"/>
              </w:rPr>
              <w:t>Elektro distribucija</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Informisanost o primeni Novog izmenjenog zakona o planiranju i izgradnji</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100%</w:t>
            </w:r>
          </w:p>
        </w:tc>
      </w:tr>
      <w:tr w:rsidR="00361E1C" w:rsidTr="00361E1C">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PREDLOZI:</w:t>
            </w:r>
          </w:p>
          <w:p w:rsidR="00361E1C" w:rsidRDefault="00361E1C" w:rsidP="00361E1C">
            <w:pPr>
              <w:rPr>
                <w:rFonts w:ascii="Arial" w:hAnsi="Arial" w:cs="Arial"/>
                <w:sz w:val="24"/>
                <w:szCs w:val="24"/>
                <w:lang w:val="sr-Cyrl-RS"/>
              </w:rPr>
            </w:pPr>
            <w:r w:rsidRPr="00075E88">
              <w:rPr>
                <w:rFonts w:ascii="Arial" w:hAnsi="Arial" w:cs="Arial"/>
                <w:sz w:val="24"/>
                <w:szCs w:val="24"/>
                <w:lang w:val="sr-Cyrl-RS"/>
              </w:rPr>
              <w:t>Dobijanje saglasnosti Javnih preduzeća u kraćem roku i mogućnost da se sve informacije dobijaju elektronskim putem</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u w:val="single"/>
          <w:lang w:val="sr-Cyrl-RS"/>
        </w:rPr>
        <w:t>Anketiranjem građana</w:t>
      </w:r>
      <w:r w:rsidRPr="00696CF3">
        <w:rPr>
          <w:rFonts w:ascii="Arial" w:hAnsi="Arial" w:cs="Arial"/>
          <w:sz w:val="24"/>
          <w:szCs w:val="24"/>
          <w:lang w:val="sr-Cyrl-RS"/>
        </w:rPr>
        <w:t xml:space="preserve"> koje je izvršeno neposredno, prilikom dolaska u prostorijama Gradske uprave za pružanje usluge građanima, na Jedinstvenom šalteru za podršku biznisu i izdavanje građevinskih dozvola, sumirani su rezultati.</w:t>
      </w: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u w:val="single"/>
          <w:lang w:val="sr-Cyrl-RS"/>
        </w:rPr>
      </w:pPr>
      <w:r w:rsidRPr="00696CF3">
        <w:rPr>
          <w:rFonts w:ascii="Arial" w:hAnsi="Arial" w:cs="Arial"/>
          <w:sz w:val="24"/>
          <w:szCs w:val="24"/>
          <w:lang w:val="sr-Cyrl-RS"/>
        </w:rPr>
        <w:t xml:space="preserve">         </w:t>
      </w:r>
      <w:r w:rsidRPr="00696CF3">
        <w:rPr>
          <w:rFonts w:ascii="Arial" w:hAnsi="Arial" w:cs="Arial"/>
          <w:sz w:val="24"/>
          <w:szCs w:val="24"/>
          <w:u w:val="single"/>
          <w:lang w:val="sr-Cyrl-RS"/>
        </w:rPr>
        <w:t>Anketa sadrži sledeće grupe pitanja: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Mišljenje o kvalitetu usluga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Pogodnosti korišćenja interneta, primena sajta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Dobijanje odgovora u predviđenom roku</w:t>
      </w:r>
    </w:p>
    <w:p w:rsidR="00361E1C" w:rsidRDefault="00361E1C" w:rsidP="00361E1C">
      <w:pPr>
        <w:rPr>
          <w:rFonts w:ascii="Arial" w:hAnsi="Arial" w:cs="Arial"/>
          <w:sz w:val="24"/>
          <w:szCs w:val="24"/>
          <w:lang w:val="sr-Latn-RS"/>
        </w:rPr>
      </w:pPr>
      <w:r w:rsidRPr="00696CF3">
        <w:rPr>
          <w:rFonts w:ascii="Arial" w:hAnsi="Arial" w:cs="Arial"/>
          <w:sz w:val="24"/>
          <w:szCs w:val="24"/>
          <w:lang w:val="sr-Cyrl-RS"/>
        </w:rPr>
        <w:t>-</w:t>
      </w:r>
      <w:r w:rsidRPr="00696CF3">
        <w:rPr>
          <w:rFonts w:ascii="Arial" w:hAnsi="Arial" w:cs="Arial"/>
          <w:sz w:val="24"/>
          <w:szCs w:val="24"/>
          <w:lang w:val="sr-Cyrl-RS"/>
        </w:rPr>
        <w:tab/>
        <w:t>Predlozi za poboljšanje usluga</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r>
        <w:rPr>
          <w:rFonts w:ascii="Arial" w:hAnsi="Arial" w:cs="Arial"/>
          <w:sz w:val="24"/>
          <w:szCs w:val="24"/>
          <w:lang w:val="sr-Latn-RS"/>
        </w:rPr>
        <w:t>Tabela 2</w:t>
      </w:r>
    </w:p>
    <w:tbl>
      <w:tblPr>
        <w:tblStyle w:val="MediumGrid1-Accent4"/>
        <w:tblW w:w="0" w:type="auto"/>
        <w:tblLook w:val="04A0" w:firstRow="1" w:lastRow="0" w:firstColumn="1" w:lastColumn="0" w:noHBand="0" w:noVBand="1"/>
      </w:tblPr>
      <w:tblGrid>
        <w:gridCol w:w="6528"/>
        <w:gridCol w:w="2715"/>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tcW w:w="2808" w:type="dxa"/>
          </w:tcPr>
          <w:p w:rsidR="00361E1C"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Vrlo dobar</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10   (50%)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Dobar</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4   (20%)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Loše</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6   (30%)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Prosečna ocena</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3.89</w:t>
            </w:r>
          </w:p>
        </w:tc>
      </w:tr>
      <w:tr w:rsidR="00361E1C" w:rsidTr="00361E1C">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361E1C" w:rsidRDefault="00361E1C" w:rsidP="00361E1C">
            <w:pPr>
              <w:rPr>
                <w:rFonts w:ascii="Arial" w:hAnsi="Arial" w:cs="Arial"/>
                <w:sz w:val="24"/>
                <w:szCs w:val="24"/>
                <w:lang w:val="sr-Cyrl-RS"/>
              </w:rPr>
            </w:pPr>
            <w:r w:rsidRPr="00696CF3">
              <w:rPr>
                <w:rFonts w:ascii="Arial" w:hAnsi="Arial" w:cs="Arial"/>
                <w:sz w:val="24"/>
                <w:szCs w:val="24"/>
                <w:lang w:val="sr-Cyrl-RS"/>
              </w:rPr>
              <w:t>PREDLOZI: Smanjenje rokova potrebnih za izdavanje dokumenata, razmena podataka po službenoj dužnosti</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lang w:val="sr-Latn-RS"/>
        </w:rPr>
        <w:t xml:space="preserve">Anonimno </w:t>
      </w:r>
      <w:r w:rsidRPr="00F65C37">
        <w:rPr>
          <w:rFonts w:ascii="Arial" w:hAnsi="Arial" w:cs="Arial"/>
          <w:sz w:val="24"/>
          <w:szCs w:val="24"/>
          <w:u w:val="single"/>
          <w:lang w:val="sr-Latn-RS"/>
        </w:rPr>
        <w:t xml:space="preserve">anketiranje upošljenika Gradske uprave za urbanizam i komunalno stambene poslove </w:t>
      </w:r>
      <w:r w:rsidRPr="00F65C37">
        <w:rPr>
          <w:rFonts w:ascii="Arial" w:hAnsi="Arial" w:cs="Arial"/>
          <w:sz w:val="24"/>
          <w:szCs w:val="24"/>
          <w:lang w:val="sr-Latn-RS"/>
        </w:rPr>
        <w:t>izvršeno je nakon vremenskog perioda u kome su se održavale aktivnosti vezane za unapređenje rada Jedinstvenog šaltera za podršku biznisu i izdavanje građevinskih dozvola usmerene ka Gradskoj upravi za urbanizam i komunalno stambene poslove.</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u w:val="single"/>
          <w:lang w:val="sr-Latn-RS"/>
        </w:rPr>
      </w:pPr>
      <w:r w:rsidRPr="00F65C37">
        <w:rPr>
          <w:rFonts w:ascii="Arial" w:hAnsi="Arial" w:cs="Arial"/>
          <w:sz w:val="24"/>
          <w:szCs w:val="24"/>
          <w:lang w:val="sr-Latn-RS"/>
        </w:rPr>
        <w:t xml:space="preserve">          </w:t>
      </w:r>
      <w:r w:rsidRPr="00F65C37">
        <w:rPr>
          <w:rFonts w:ascii="Arial" w:hAnsi="Arial" w:cs="Arial"/>
          <w:sz w:val="24"/>
          <w:szCs w:val="24"/>
          <w:u w:val="single"/>
          <w:lang w:val="sr-Latn-RS"/>
        </w:rPr>
        <w:t>Anketom su obuhvaćene sledeće grupe pitanja: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Stav upošljenika o kvalitetu usluga prema Gradskoj upravi</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tehnička opremljenost na zadovoljavajućem nivou</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Mogućnost prilagođavanja programa potrebama upošljenika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elektronska razmena podataka poboljšava odnos između građana i gradskih uprava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obuka za korišćenje aplikacije doprinela poboljšanju i ažurnosti u radu</w:t>
      </w:r>
    </w:p>
    <w:p w:rsidR="00361E1C"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Predlozi i opšte mišljenje</w:t>
      </w: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Cyrl-RS"/>
        </w:rPr>
      </w:pPr>
    </w:p>
    <w:p w:rsidR="00361E1C" w:rsidRPr="00F65C37" w:rsidRDefault="00361E1C" w:rsidP="00361E1C">
      <w:pPr>
        <w:rPr>
          <w:rFonts w:ascii="Arial" w:hAnsi="Arial" w:cs="Arial"/>
          <w:sz w:val="24"/>
          <w:szCs w:val="24"/>
          <w:lang w:val="sr-Latn-RS"/>
        </w:rPr>
      </w:pPr>
      <w:r>
        <w:rPr>
          <w:rFonts w:ascii="Arial" w:hAnsi="Arial" w:cs="Arial"/>
          <w:sz w:val="24"/>
          <w:szCs w:val="24"/>
          <w:lang w:val="sr-Latn-RS"/>
        </w:rPr>
        <w:t>Tabela 3</w:t>
      </w:r>
    </w:p>
    <w:tbl>
      <w:tblPr>
        <w:tblStyle w:val="MediumGrid1-Accent4"/>
        <w:tblW w:w="0" w:type="auto"/>
        <w:tblLook w:val="04A0" w:firstRow="1" w:lastRow="0" w:firstColumn="1" w:lastColumn="0" w:noHBand="0" w:noVBand="1"/>
      </w:tblPr>
      <w:tblGrid>
        <w:gridCol w:w="4614"/>
        <w:gridCol w:w="4629"/>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Pr>
                <w:rFonts w:ascii="Arial" w:hAnsi="Arial" w:cs="Arial"/>
                <w:sz w:val="24"/>
                <w:szCs w:val="24"/>
              </w:rPr>
              <w:t>Grupe</w:t>
            </w:r>
            <w:proofErr w:type="spellEnd"/>
            <w:r>
              <w:rPr>
                <w:rFonts w:ascii="Arial" w:hAnsi="Arial" w:cs="Arial"/>
                <w:sz w:val="24"/>
                <w:szCs w:val="24"/>
              </w:rPr>
              <w:t xml:space="preserve"> </w:t>
            </w:r>
            <w:proofErr w:type="spellStart"/>
            <w:r>
              <w:rPr>
                <w:rFonts w:ascii="Arial" w:hAnsi="Arial" w:cs="Arial"/>
                <w:sz w:val="24"/>
                <w:szCs w:val="24"/>
              </w:rPr>
              <w:t>pitanja</w:t>
            </w:r>
            <w:proofErr w:type="spellEnd"/>
          </w:p>
        </w:tc>
        <w:tc>
          <w:tcPr>
            <w:tcW w:w="4788" w:type="dxa"/>
          </w:tcPr>
          <w:p w:rsidR="00361E1C" w:rsidRPr="00F65C37"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Latn-RS"/>
              </w:rPr>
            </w:pPr>
            <w:r>
              <w:rPr>
                <w:rFonts w:ascii="Arial" w:hAnsi="Arial" w:cs="Arial"/>
                <w:sz w:val="24"/>
                <w:szCs w:val="24"/>
                <w:lang w:val="sr-Latn-RS"/>
              </w:rPr>
              <w:t>Procenat ispunjenja</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Kvalitet</w:t>
            </w:r>
            <w:proofErr w:type="spellEnd"/>
            <w:r w:rsidRPr="00F65C37">
              <w:rPr>
                <w:rFonts w:ascii="Arial" w:hAnsi="Arial" w:cs="Arial"/>
                <w:sz w:val="24"/>
                <w:szCs w:val="24"/>
              </w:rPr>
              <w:t xml:space="preserve"> </w:t>
            </w:r>
            <w:proofErr w:type="spellStart"/>
            <w:r w:rsidRPr="00F65C37">
              <w:rPr>
                <w:rFonts w:ascii="Arial" w:hAnsi="Arial" w:cs="Arial"/>
                <w:sz w:val="24"/>
                <w:szCs w:val="24"/>
              </w:rPr>
              <w:t>usluga</w:t>
            </w:r>
            <w:proofErr w:type="spellEnd"/>
            <w:r w:rsidRPr="00F65C37">
              <w:rPr>
                <w:rFonts w:ascii="Arial" w:hAnsi="Arial" w:cs="Arial"/>
                <w:sz w:val="24"/>
                <w:szCs w:val="24"/>
              </w:rPr>
              <w:t xml:space="preserve"> </w:t>
            </w:r>
            <w:proofErr w:type="spellStart"/>
            <w:r w:rsidRPr="00F65C37">
              <w:rPr>
                <w:rFonts w:ascii="Arial" w:hAnsi="Arial" w:cs="Arial"/>
                <w:sz w:val="24"/>
                <w:szCs w:val="24"/>
              </w:rPr>
              <w:t>Jedinstvenog</w:t>
            </w:r>
            <w:proofErr w:type="spellEnd"/>
            <w:r w:rsidRPr="00F65C37">
              <w:rPr>
                <w:rFonts w:ascii="Arial" w:hAnsi="Arial" w:cs="Arial"/>
                <w:sz w:val="24"/>
                <w:szCs w:val="24"/>
              </w:rPr>
              <w:t xml:space="preserve"> </w:t>
            </w:r>
            <w:proofErr w:type="spellStart"/>
            <w:r w:rsidRPr="00F65C37">
              <w:rPr>
                <w:rFonts w:ascii="Arial" w:hAnsi="Arial" w:cs="Arial"/>
                <w:sz w:val="24"/>
                <w:szCs w:val="24"/>
              </w:rPr>
              <w:t>šaltera</w:t>
            </w:r>
            <w:proofErr w:type="spellEnd"/>
            <w:r w:rsidRPr="00F65C37">
              <w:rPr>
                <w:rFonts w:ascii="Arial" w:hAnsi="Arial" w:cs="Arial"/>
                <w:sz w:val="24"/>
                <w:szCs w:val="24"/>
              </w:rPr>
              <w:t xml:space="preserve"> </w:t>
            </w:r>
            <w:proofErr w:type="spellStart"/>
            <w:r w:rsidRPr="00F65C37">
              <w:rPr>
                <w:rFonts w:ascii="Arial" w:hAnsi="Arial" w:cs="Arial"/>
                <w:sz w:val="24"/>
                <w:szCs w:val="24"/>
              </w:rPr>
              <w:t>prema</w:t>
            </w:r>
            <w:proofErr w:type="spellEnd"/>
            <w:r w:rsidRPr="00F65C37">
              <w:rPr>
                <w:rFonts w:ascii="Arial" w:hAnsi="Arial" w:cs="Arial"/>
                <w:sz w:val="24"/>
                <w:szCs w:val="24"/>
              </w:rPr>
              <w:t xml:space="preserve"> </w:t>
            </w:r>
            <w:proofErr w:type="spellStart"/>
            <w:r w:rsidRPr="00F65C37">
              <w:rPr>
                <w:rFonts w:ascii="Arial" w:hAnsi="Arial" w:cs="Arial"/>
                <w:sz w:val="24"/>
                <w:szCs w:val="24"/>
              </w:rPr>
              <w:t>Gradskoj</w:t>
            </w:r>
            <w:proofErr w:type="spellEnd"/>
            <w:r w:rsidRPr="00F65C37">
              <w:rPr>
                <w:rFonts w:ascii="Arial" w:hAnsi="Arial" w:cs="Arial"/>
                <w:sz w:val="24"/>
                <w:szCs w:val="24"/>
              </w:rPr>
              <w:t xml:space="preserve"> </w:t>
            </w:r>
            <w:proofErr w:type="spellStart"/>
            <w:r w:rsidRPr="00F65C37">
              <w:rPr>
                <w:rFonts w:ascii="Arial" w:hAnsi="Arial" w:cs="Arial"/>
                <w:sz w:val="24"/>
                <w:szCs w:val="24"/>
              </w:rPr>
              <w:t>upravi</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Iskorišćenost</w:t>
            </w:r>
            <w:proofErr w:type="spellEnd"/>
            <w:r w:rsidRPr="00F65C37">
              <w:rPr>
                <w:rFonts w:ascii="Arial" w:hAnsi="Arial" w:cs="Arial"/>
                <w:sz w:val="24"/>
                <w:szCs w:val="24"/>
              </w:rPr>
              <w:t xml:space="preserve"> </w:t>
            </w:r>
            <w:proofErr w:type="spellStart"/>
            <w:r w:rsidRPr="00F65C37">
              <w:rPr>
                <w:rFonts w:ascii="Arial" w:hAnsi="Arial" w:cs="Arial"/>
                <w:sz w:val="24"/>
                <w:szCs w:val="24"/>
              </w:rPr>
              <w:t>tehničke</w:t>
            </w:r>
            <w:proofErr w:type="spellEnd"/>
            <w:r w:rsidRPr="00F65C37">
              <w:rPr>
                <w:rFonts w:ascii="Arial" w:hAnsi="Arial" w:cs="Arial"/>
                <w:sz w:val="24"/>
                <w:szCs w:val="24"/>
              </w:rPr>
              <w:t xml:space="preserve"> </w:t>
            </w:r>
            <w:proofErr w:type="spellStart"/>
            <w:r w:rsidRPr="00F65C37">
              <w:rPr>
                <w:rFonts w:ascii="Arial" w:hAnsi="Arial" w:cs="Arial"/>
                <w:sz w:val="24"/>
                <w:szCs w:val="24"/>
              </w:rPr>
              <w:t>opremljenosti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Prilagođavanje</w:t>
            </w:r>
            <w:proofErr w:type="spellEnd"/>
            <w:r w:rsidRPr="00F65C37">
              <w:rPr>
                <w:rFonts w:ascii="Arial" w:hAnsi="Arial" w:cs="Arial"/>
                <w:sz w:val="24"/>
                <w:szCs w:val="24"/>
              </w:rPr>
              <w:t xml:space="preserve"> </w:t>
            </w:r>
            <w:proofErr w:type="spellStart"/>
            <w:r w:rsidRPr="00F65C37">
              <w:rPr>
                <w:rFonts w:ascii="Arial" w:hAnsi="Arial" w:cs="Arial"/>
                <w:sz w:val="24"/>
                <w:szCs w:val="24"/>
              </w:rPr>
              <w:t>programa</w:t>
            </w:r>
            <w:proofErr w:type="spellEnd"/>
            <w:r w:rsidRPr="00F65C37">
              <w:rPr>
                <w:rFonts w:ascii="Arial" w:hAnsi="Arial" w:cs="Arial"/>
                <w:sz w:val="24"/>
                <w:szCs w:val="24"/>
              </w:rPr>
              <w:t xml:space="preserve"> </w:t>
            </w:r>
            <w:proofErr w:type="spellStart"/>
            <w:r w:rsidRPr="00F65C37">
              <w:rPr>
                <w:rFonts w:ascii="Arial" w:hAnsi="Arial" w:cs="Arial"/>
                <w:sz w:val="24"/>
                <w:szCs w:val="24"/>
              </w:rPr>
              <w:t>smatram</w:t>
            </w:r>
            <w:proofErr w:type="spellEnd"/>
            <w:r w:rsidRPr="00F65C37">
              <w:rPr>
                <w:rFonts w:ascii="Arial" w:hAnsi="Arial" w:cs="Arial"/>
                <w:sz w:val="24"/>
                <w:szCs w:val="24"/>
              </w:rPr>
              <w:t xml:space="preserve"> </w:t>
            </w:r>
            <w:proofErr w:type="spellStart"/>
            <w:r w:rsidRPr="00F65C37">
              <w:rPr>
                <w:rFonts w:ascii="Arial" w:hAnsi="Arial" w:cs="Arial"/>
                <w:sz w:val="24"/>
                <w:szCs w:val="24"/>
              </w:rPr>
              <w:t>potrebnim</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98%</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ažurnosti</w:t>
            </w:r>
            <w:proofErr w:type="spellEnd"/>
            <w:r w:rsidRPr="00F65C37">
              <w:rPr>
                <w:rFonts w:ascii="Arial" w:hAnsi="Arial" w:cs="Arial"/>
                <w:sz w:val="24"/>
                <w:szCs w:val="24"/>
              </w:rPr>
              <w:t xml:space="preserve"> u </w:t>
            </w:r>
            <w:proofErr w:type="spellStart"/>
            <w:r w:rsidRPr="00F65C37">
              <w:rPr>
                <w:rFonts w:ascii="Arial" w:hAnsi="Arial" w:cs="Arial"/>
                <w:sz w:val="24"/>
                <w:szCs w:val="24"/>
              </w:rPr>
              <w:t>radu</w:t>
            </w:r>
            <w:proofErr w:type="spellEnd"/>
            <w:r w:rsidRPr="00F65C37">
              <w:rPr>
                <w:rFonts w:ascii="Arial" w:hAnsi="Arial" w:cs="Arial"/>
                <w:sz w:val="24"/>
                <w:szCs w:val="24"/>
              </w:rPr>
              <w:t xml:space="preserve"> </w:t>
            </w:r>
            <w:proofErr w:type="spellStart"/>
            <w:r w:rsidRPr="00F65C37">
              <w:rPr>
                <w:rFonts w:ascii="Arial" w:hAnsi="Arial" w:cs="Arial"/>
                <w:sz w:val="24"/>
                <w:szCs w:val="24"/>
              </w:rPr>
              <w:t>zahvaljujući</w:t>
            </w:r>
            <w:proofErr w:type="spellEnd"/>
            <w:r w:rsidRPr="00F65C37">
              <w:rPr>
                <w:rFonts w:ascii="Arial" w:hAnsi="Arial" w:cs="Arial"/>
                <w:sz w:val="24"/>
                <w:szCs w:val="24"/>
              </w:rPr>
              <w:t xml:space="preserve"> </w:t>
            </w:r>
            <w:proofErr w:type="spellStart"/>
            <w:r w:rsidRPr="00F65C37">
              <w:rPr>
                <w:rFonts w:ascii="Arial" w:hAnsi="Arial" w:cs="Arial"/>
                <w:sz w:val="24"/>
                <w:szCs w:val="24"/>
              </w:rPr>
              <w:t>obuci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90%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odnosa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w:t>
            </w:r>
            <w:proofErr w:type="spellStart"/>
            <w:r w:rsidRPr="00F65C37">
              <w:rPr>
                <w:rFonts w:ascii="Arial" w:hAnsi="Arial" w:cs="Arial"/>
                <w:sz w:val="24"/>
                <w:szCs w:val="24"/>
              </w:rPr>
              <w:t>građana</w:t>
            </w:r>
            <w:proofErr w:type="spellEnd"/>
            <w:r w:rsidRPr="00F65C37">
              <w:rPr>
                <w:rFonts w:ascii="Arial" w:hAnsi="Arial" w:cs="Arial"/>
                <w:sz w:val="24"/>
                <w:szCs w:val="24"/>
              </w:rPr>
              <w:t xml:space="preserve">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upošljenika</w:t>
            </w:r>
            <w:proofErr w:type="spellEnd"/>
            <w:r w:rsidRPr="00F65C37">
              <w:rPr>
                <w:rFonts w:ascii="Arial" w:hAnsi="Arial" w:cs="Arial"/>
                <w:sz w:val="24"/>
                <w:szCs w:val="24"/>
              </w:rPr>
              <w:t xml:space="preserve"> </w:t>
            </w:r>
            <w:proofErr w:type="spellStart"/>
            <w:r w:rsidRPr="00F65C37">
              <w:rPr>
                <w:rFonts w:ascii="Arial" w:hAnsi="Arial" w:cs="Arial"/>
                <w:sz w:val="24"/>
                <w:szCs w:val="24"/>
              </w:rPr>
              <w:t>putem</w:t>
            </w:r>
            <w:proofErr w:type="spellEnd"/>
            <w:r w:rsidRPr="00F65C37">
              <w:rPr>
                <w:rFonts w:ascii="Arial" w:hAnsi="Arial" w:cs="Arial"/>
                <w:sz w:val="24"/>
                <w:szCs w:val="24"/>
              </w:rPr>
              <w:t xml:space="preserve"> </w:t>
            </w:r>
            <w:proofErr w:type="spellStart"/>
            <w:r w:rsidRPr="00F65C37">
              <w:rPr>
                <w:rFonts w:ascii="Arial" w:hAnsi="Arial" w:cs="Arial"/>
                <w:sz w:val="24"/>
                <w:szCs w:val="24"/>
              </w:rPr>
              <w:t>elektronske</w:t>
            </w:r>
            <w:proofErr w:type="spellEnd"/>
            <w:r w:rsidRPr="00F65C37">
              <w:rPr>
                <w:rFonts w:ascii="Arial" w:hAnsi="Arial" w:cs="Arial"/>
                <w:sz w:val="24"/>
                <w:szCs w:val="24"/>
              </w:rPr>
              <w:t xml:space="preserve"> </w:t>
            </w:r>
            <w:proofErr w:type="spellStart"/>
            <w:r w:rsidRPr="00F65C37">
              <w:rPr>
                <w:rFonts w:ascii="Arial" w:hAnsi="Arial" w:cs="Arial"/>
                <w:sz w:val="24"/>
                <w:szCs w:val="24"/>
              </w:rPr>
              <w:t>razmene</w:t>
            </w:r>
            <w:proofErr w:type="spellEnd"/>
            <w:r w:rsidRPr="00F65C37">
              <w:rPr>
                <w:rFonts w:ascii="Arial" w:hAnsi="Arial" w:cs="Arial"/>
                <w:sz w:val="24"/>
                <w:szCs w:val="24"/>
              </w:rPr>
              <w:t xml:space="preserve"> </w:t>
            </w:r>
            <w:proofErr w:type="spellStart"/>
            <w:r w:rsidRPr="00F65C37">
              <w:rPr>
                <w:rFonts w:ascii="Arial" w:hAnsi="Arial" w:cs="Arial"/>
                <w:sz w:val="24"/>
                <w:szCs w:val="24"/>
              </w:rPr>
              <w:t>podataka</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Opšte</w:t>
            </w:r>
            <w:proofErr w:type="spellEnd"/>
            <w:r w:rsidRPr="00F65C37">
              <w:rPr>
                <w:rFonts w:ascii="Arial" w:hAnsi="Arial" w:cs="Arial"/>
                <w:sz w:val="24"/>
                <w:szCs w:val="24"/>
              </w:rPr>
              <w:t xml:space="preserve"> </w:t>
            </w:r>
            <w:proofErr w:type="spellStart"/>
            <w:r w:rsidRPr="00F65C37">
              <w:rPr>
                <w:rFonts w:ascii="Arial" w:hAnsi="Arial" w:cs="Arial"/>
                <w:sz w:val="24"/>
                <w:szCs w:val="24"/>
              </w:rPr>
              <w:t>mišljenje</w:t>
            </w:r>
            <w:proofErr w:type="spellEnd"/>
          </w:p>
        </w:tc>
        <w:tc>
          <w:tcPr>
            <w:tcW w:w="4788" w:type="dxa"/>
          </w:tcPr>
          <w:p w:rsidR="00361E1C" w:rsidRPr="00F65C37"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Upotpunjuje</w:t>
            </w:r>
            <w:proofErr w:type="spellEnd"/>
            <w:r w:rsidRPr="00F65C37">
              <w:rPr>
                <w:rFonts w:ascii="Arial" w:hAnsi="Arial" w:cs="Arial"/>
                <w:sz w:val="24"/>
                <w:szCs w:val="24"/>
              </w:rPr>
              <w:t xml:space="preserve"> rad </w:t>
            </w:r>
            <w:proofErr w:type="spellStart"/>
            <w:r w:rsidRPr="00F65C37">
              <w:rPr>
                <w:rFonts w:ascii="Arial" w:hAnsi="Arial" w:cs="Arial"/>
                <w:sz w:val="24"/>
                <w:szCs w:val="24"/>
              </w:rPr>
              <w:t>pri</w:t>
            </w:r>
            <w:proofErr w:type="spellEnd"/>
            <w:r w:rsidRPr="00F65C37">
              <w:rPr>
                <w:rFonts w:ascii="Arial" w:hAnsi="Arial" w:cs="Arial"/>
                <w:sz w:val="24"/>
                <w:szCs w:val="24"/>
              </w:rPr>
              <w:t xml:space="preserve"> </w:t>
            </w:r>
            <w:proofErr w:type="spellStart"/>
            <w:r w:rsidRPr="00F65C37">
              <w:rPr>
                <w:rFonts w:ascii="Arial" w:hAnsi="Arial" w:cs="Arial"/>
                <w:sz w:val="24"/>
                <w:szCs w:val="24"/>
              </w:rPr>
              <w:t>izdavanju</w:t>
            </w:r>
            <w:proofErr w:type="spellEnd"/>
            <w:r w:rsidRPr="00F65C37">
              <w:rPr>
                <w:rFonts w:ascii="Arial" w:hAnsi="Arial" w:cs="Arial"/>
                <w:sz w:val="24"/>
                <w:szCs w:val="24"/>
              </w:rPr>
              <w:t xml:space="preserve"> </w:t>
            </w:r>
            <w:proofErr w:type="spellStart"/>
            <w:r w:rsidRPr="00F65C37">
              <w:rPr>
                <w:rFonts w:ascii="Arial" w:hAnsi="Arial" w:cs="Arial"/>
                <w:sz w:val="24"/>
                <w:szCs w:val="24"/>
              </w:rPr>
              <w:t>dozvola</w:t>
            </w:r>
            <w:proofErr w:type="spellEnd"/>
            <w:r w:rsidRPr="00F65C37">
              <w:rPr>
                <w:rFonts w:ascii="Arial" w:hAnsi="Arial" w:cs="Arial"/>
                <w:sz w:val="24"/>
                <w:szCs w:val="24"/>
              </w:rPr>
              <w:t xml:space="preserve">, </w:t>
            </w:r>
            <w:proofErr w:type="spellStart"/>
            <w:r w:rsidRPr="00F65C37">
              <w:rPr>
                <w:rFonts w:ascii="Arial" w:hAnsi="Arial" w:cs="Arial"/>
                <w:sz w:val="24"/>
                <w:szCs w:val="24"/>
              </w:rPr>
              <w:t>smanjuje</w:t>
            </w:r>
            <w:proofErr w:type="spellEnd"/>
            <w:r w:rsidRPr="00F65C37">
              <w:rPr>
                <w:rFonts w:ascii="Arial" w:hAnsi="Arial" w:cs="Arial"/>
                <w:sz w:val="24"/>
                <w:szCs w:val="24"/>
              </w:rPr>
              <w:t xml:space="preserve"> se </w:t>
            </w:r>
            <w:proofErr w:type="spellStart"/>
            <w:r w:rsidRPr="00F65C37">
              <w:rPr>
                <w:rFonts w:ascii="Arial" w:hAnsi="Arial" w:cs="Arial"/>
                <w:sz w:val="24"/>
                <w:szCs w:val="24"/>
              </w:rPr>
              <w:t>vreme</w:t>
            </w:r>
            <w:proofErr w:type="spellEnd"/>
            <w:r w:rsidRPr="00F65C37">
              <w:rPr>
                <w:rFonts w:ascii="Arial" w:hAnsi="Arial" w:cs="Arial"/>
                <w:sz w:val="24"/>
                <w:szCs w:val="24"/>
              </w:rPr>
              <w:t xml:space="preserve"> </w:t>
            </w:r>
            <w:proofErr w:type="spellStart"/>
            <w:r w:rsidRPr="00F65C37">
              <w:rPr>
                <w:rFonts w:ascii="Arial" w:hAnsi="Arial" w:cs="Arial"/>
                <w:sz w:val="24"/>
                <w:szCs w:val="24"/>
              </w:rPr>
              <w:t>protoka</w:t>
            </w:r>
            <w:proofErr w:type="spellEnd"/>
            <w:r w:rsidRPr="00F65C37">
              <w:rPr>
                <w:rFonts w:ascii="Arial" w:hAnsi="Arial" w:cs="Arial"/>
                <w:sz w:val="24"/>
                <w:szCs w:val="24"/>
              </w:rPr>
              <w:t xml:space="preserve"> </w:t>
            </w:r>
            <w:proofErr w:type="spellStart"/>
            <w:r w:rsidRPr="00F65C37">
              <w:rPr>
                <w:rFonts w:ascii="Arial" w:hAnsi="Arial" w:cs="Arial"/>
                <w:sz w:val="24"/>
                <w:szCs w:val="24"/>
              </w:rPr>
              <w:t>informacija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GU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investitora</w:t>
            </w:r>
            <w:proofErr w:type="spellEnd"/>
            <w:r w:rsidRPr="00F65C37">
              <w:rPr>
                <w:rFonts w:ascii="Arial" w:hAnsi="Arial" w:cs="Arial"/>
                <w:sz w:val="24"/>
                <w:szCs w:val="24"/>
              </w:rPr>
              <w:t xml:space="preserve">, </w:t>
            </w:r>
            <w:proofErr w:type="spellStart"/>
            <w:r w:rsidRPr="00F65C37">
              <w:rPr>
                <w:rFonts w:ascii="Arial" w:hAnsi="Arial" w:cs="Arial"/>
                <w:sz w:val="24"/>
                <w:szCs w:val="24"/>
              </w:rPr>
              <w:t>mogućnost</w:t>
            </w:r>
            <w:proofErr w:type="spellEnd"/>
            <w:r w:rsidRPr="00F65C37">
              <w:rPr>
                <w:rFonts w:ascii="Arial" w:hAnsi="Arial" w:cs="Arial"/>
                <w:sz w:val="24"/>
                <w:szCs w:val="24"/>
              </w:rPr>
              <w:t xml:space="preserve"> </w:t>
            </w:r>
            <w:proofErr w:type="spellStart"/>
            <w:r w:rsidRPr="00F65C37">
              <w:rPr>
                <w:rFonts w:ascii="Arial" w:hAnsi="Arial" w:cs="Arial"/>
                <w:sz w:val="24"/>
                <w:szCs w:val="24"/>
              </w:rPr>
              <w:t>napredovanja</w:t>
            </w:r>
            <w:proofErr w:type="spellEnd"/>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r w:rsidRPr="00F65C37">
              <w:rPr>
                <w:rFonts w:ascii="Arial" w:hAnsi="Arial" w:cs="Arial"/>
                <w:sz w:val="24"/>
                <w:szCs w:val="24"/>
              </w:rPr>
              <w:t>PREDLOZI:</w:t>
            </w:r>
          </w:p>
        </w:tc>
        <w:tc>
          <w:tcPr>
            <w:tcW w:w="4788" w:type="dxa"/>
          </w:tcPr>
          <w:p w:rsidR="00361E1C" w:rsidRPr="00F65C37"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TEHNIČKE </w:t>
            </w:r>
            <w:proofErr w:type="spellStart"/>
            <w:r w:rsidRPr="00F65C37">
              <w:rPr>
                <w:rFonts w:ascii="Arial" w:hAnsi="Arial" w:cs="Arial"/>
                <w:sz w:val="24"/>
                <w:szCs w:val="24"/>
              </w:rPr>
              <w:t>OPREMLjENOSTI</w:t>
            </w:r>
            <w:proofErr w:type="spellEnd"/>
            <w:r w:rsidRPr="00F65C37">
              <w:rPr>
                <w:rFonts w:ascii="Arial" w:hAnsi="Arial" w:cs="Arial"/>
                <w:sz w:val="24"/>
                <w:szCs w:val="24"/>
              </w:rPr>
              <w:t xml:space="preserve"> U GRADSKOJ UPRAVI ZA URBANIZAM I KOMUNALNO STAMBENE POSLOVE</w:t>
            </w:r>
          </w:p>
        </w:tc>
      </w:tr>
    </w:tbl>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Pr="00882E2A" w:rsidRDefault="00361E1C" w:rsidP="00361E1C">
      <w:pPr>
        <w:jc w:val="center"/>
        <w:rPr>
          <w:rFonts w:ascii="Arial" w:hAnsi="Arial" w:cs="Arial"/>
          <w:b/>
          <w:sz w:val="24"/>
          <w:szCs w:val="24"/>
          <w:lang w:val="sr-Latn-RS"/>
        </w:rPr>
      </w:pPr>
      <w:r w:rsidRPr="00882E2A">
        <w:rPr>
          <w:rFonts w:ascii="Arial" w:hAnsi="Arial" w:cs="Arial"/>
          <w:b/>
          <w:sz w:val="24"/>
          <w:szCs w:val="24"/>
          <w:lang w:val="sr-Cyrl-RS"/>
        </w:rPr>
        <w:lastRenderedPageBreak/>
        <w:t>REZULTATI ANKETE</w:t>
      </w:r>
      <w:r w:rsidRPr="00882E2A">
        <w:rPr>
          <w:rFonts w:ascii="Arial" w:hAnsi="Arial" w:cs="Arial"/>
          <w:b/>
          <w:sz w:val="24"/>
          <w:szCs w:val="24"/>
          <w:lang w:val="sr-Latn-RS"/>
        </w:rPr>
        <w:t xml:space="preserve"> 2015</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Anketiranje privrednika, građana i upošljenika Gradske uprave za urbanizam i komunalno stambene poslove, sprovedeno je u avgustu mesecu tekuće godine. Svrha i ove ankete je da se obezbede korisne i pouzdane in</w:t>
      </w:r>
      <w:r>
        <w:rPr>
          <w:rFonts w:ascii="Arial" w:hAnsi="Arial" w:cs="Arial"/>
          <w:sz w:val="24"/>
          <w:szCs w:val="24"/>
          <w:lang w:val="sr-Cyrl-RS"/>
        </w:rPr>
        <w:t>formacije o stanju i stavov</w:t>
      </w:r>
      <w:r w:rsidRPr="00784408">
        <w:rPr>
          <w:rFonts w:ascii="Arial" w:hAnsi="Arial" w:cs="Arial"/>
          <w:sz w:val="24"/>
          <w:szCs w:val="24"/>
          <w:lang w:val="sr-Cyrl-RS"/>
        </w:rPr>
        <w:t>ima izabranih anketara. Predhodna anketa vršena je početkom godine, u periodu kraj januara i početak februara meseca, tako da dobijeni rezultati pokazuju relevantno stanje, pogotovo u periodu od početka primene Novog zakona o planiranju i izgradnji. Kao i predhodna anketiranja, cilj sprovođenja upitnika je dobijanje što približnijih tačnih odgovora kao i mišljenja ispitanika vezano za predloge za poboljšanje i unapređenje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privrednika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Sprovođenje ankete, ovog puta je obavljeno u saradnji sa Agencijom za lokalni ekonomski razvoj. Izabrani su ispitanici koji su podnosili zahteve vezane za izgradnju i po Novom zakonu o planiranju i izgradnji i po starom zakonu, kao i podnosioci zahteva koji su krenuli sa  procesom izgradnje od 01.03.2015.godine, od kada se počelo sa primenom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Ispitanici su odgovorili na 3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su zadovoljni dobijanjem informacija o toku kretanja predmeta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koriste sajt Objedinjene procedure za proveru statusa predmeta i proveru dokumenata koja se zvanično objavljuju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se skratilo  vreme čekanja na saglasnosti javnih preduzeća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Izabrani ispitanici su za razliku od prethodnog anketiranja, gde su prioritetno proveravali status i tok kretanja svog predmeta na sajtu Objedinjene procedure, ovog puta davali suprotne odgovore. Interesovanja su im bila u</w:t>
      </w:r>
      <w:r>
        <w:rPr>
          <w:rFonts w:ascii="Arial" w:hAnsi="Arial" w:cs="Arial"/>
          <w:sz w:val="24"/>
          <w:szCs w:val="24"/>
          <w:lang w:val="sr-Cyrl-RS"/>
        </w:rPr>
        <w:t>smerena više ka praćenju toka  izdavanj</w:t>
      </w:r>
      <w:r>
        <w:rPr>
          <w:rFonts w:ascii="Arial" w:hAnsi="Arial" w:cs="Arial"/>
          <w:sz w:val="24"/>
          <w:szCs w:val="24"/>
          <w:lang w:val="sr-Latn-RS"/>
        </w:rPr>
        <w:t>a</w:t>
      </w:r>
      <w:r w:rsidRPr="00784408">
        <w:rPr>
          <w:rFonts w:ascii="Arial" w:hAnsi="Arial" w:cs="Arial"/>
          <w:sz w:val="24"/>
          <w:szCs w:val="24"/>
          <w:lang w:val="sr-Cyrl-RS"/>
        </w:rPr>
        <w:t xml:space="preserve"> dozvola za gradnju kao i postupanje po daljim instrukcijama u skladu sa Novim zakonom o planiranju i izgradnji.Potvrdili su da se skratio rok za izdavanje dozvola za gradnju kao i poštovanje rokova za njihovo izdavanje.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građana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Građani-podnosioci zahteva za izgradnju(fizička lica), odgovarali su  na postavljene grupe pitanja, čime smo sumiranjem i upoređivanjem ovomesečnih rezultata anketiranja sa rezultatima iz prošlih perioda, dobili uvid u postojeće stanje i njihove stavove.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 su odgovorili na sledeće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pogodnosti korišćenja interneta, primena sajta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poštovanje rokova za izdavanje dozvola za gradnju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predlozi za poboljšanje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Za razliku od predhodnih anketiranih lica, ispitanici u ovom periodu su više upoznati sa pogodnostima Novog zakona o planiranju i izgradnji, tako da su informisani vezano za praćenje toka kretanja predmeta putem interneta. Status predmeta kao i zvanične rezultate objave vezano za dobijanje dozvola za gradnju uredno prate na sajtu Objedinjene procedure jer sada moraju poštovati rokove za podnošenje naknadne dokumentacije usaglašenih zahteva. U rublici „predlozi za poboljšanje“, čak 60% anketiranih je upisalo da je potrebna veća ažurnost unosa toka kretanja predmeta, jer očekuju da brzina unosa podataka bude adekvatna kako je zakonom predviđeno. Kao predlog za poboljšanje, navedena je i bolja komunikacija šaltera Objedinjene procedure sa Gradskom upravom za urbanizam i komunalno stambene poslove sa jednostavnijim pristupom proceduri izdavanja dozvola za gradnju.</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upošljenika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 ovog puta je anketiranje upošljenika Gradske uprave za urbanizam i komunalno stambene poslove izvršeno anonimnim putem. Anketom su obuhvaćeni upošljenici koji direktno sarađuju sa šalterom objedinjene procedure. Na ovaj način, dobijamo najtačnije podatke, mišljenja i stavove samih upošljenika što u mnogome doprinosi i daje precizne smernice za dalji rad.</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Anketom su obuhvaćene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Stav upošljenika o kvalitetu usluga prema Gradskoj upravi</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lastRenderedPageBreak/>
        <w:t>-</w:t>
      </w:r>
      <w:r w:rsidRPr="00784408">
        <w:rPr>
          <w:rFonts w:ascii="Arial" w:hAnsi="Arial" w:cs="Arial"/>
          <w:sz w:val="24"/>
          <w:szCs w:val="24"/>
          <w:lang w:val="sr-Cyrl-RS"/>
        </w:rPr>
        <w:tab/>
        <w:t>Da li je tehnička opremljenost na zadovoljavajućem nivou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Mogućnost prilagođavanja programa potrebama upošljenika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 xml:space="preserve">Da li elektronska razmena podataka poboljšava odnos između građana i gradskih uprava </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je obuka za korišćenje aplikacije doprinela poboljšanju i ažurnosti u radu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Predlozi i opšte mišljenje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r w:rsidRPr="00784408">
        <w:rPr>
          <w:rFonts w:ascii="Arial" w:hAnsi="Arial" w:cs="Arial"/>
          <w:sz w:val="24"/>
          <w:szCs w:val="24"/>
          <w:lang w:val="sr-Cyrl-RS"/>
        </w:rPr>
        <w:t>Na osnovu dobijenih odgovora, možemo zaključiti da su stavovi upošljenika prema načinu i funkcionisanju aplikacije objedinjene procedure malo pozitivniji nego u prethodnom periodu anketiranja koje je izvršeno februara meseca tekuće godine. Što se tiče elektronske razmene podataka, upošljenici su naglasili da im je jedina smetnja tehnička neopremljenost njihove gradske uprave. S obzirom na zakonsku obavezu elektronske razmene podataka, zaposleni u Gradskoj upravi ozbiljnije pristupaju ovakvom načinu rada.</w:t>
      </w:r>
    </w:p>
    <w:p w:rsidR="00361E1C" w:rsidRPr="00273DA2" w:rsidRDefault="00361E1C" w:rsidP="00361E1C">
      <w:pPr>
        <w:rPr>
          <w:rFonts w:ascii="Arial" w:hAnsi="Arial" w:cs="Arial"/>
          <w:sz w:val="24"/>
          <w:szCs w:val="24"/>
          <w:lang w:val="sr-Cyrl-RS"/>
        </w:rPr>
      </w:pPr>
    </w:p>
    <w:p w:rsidR="00361E1C" w:rsidRPr="001278A0" w:rsidRDefault="00361E1C" w:rsidP="00361E1C">
      <w:pPr>
        <w:rPr>
          <w:rFonts w:ascii="Arial" w:hAnsi="Arial" w:cs="Arial"/>
          <w:sz w:val="24"/>
          <w:szCs w:val="24"/>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F24326" w:rsidRPr="00361E1C" w:rsidRDefault="00F24326" w:rsidP="00361E1C">
      <w:pPr>
        <w:jc w:val="center"/>
        <w:rPr>
          <w:rFonts w:ascii="Times New Roman" w:eastAsia="Calibri" w:hAnsi="Times New Roman" w:cs="Times New Roman"/>
          <w:b/>
          <w:sz w:val="32"/>
          <w:szCs w:val="32"/>
          <w:u w:val="single"/>
          <w:lang w:val="sr-Cyrl-RS"/>
        </w:rPr>
      </w:pPr>
      <w:r>
        <w:rPr>
          <w:rFonts w:ascii="Times New Roman" w:eastAsia="Calibri" w:hAnsi="Times New Roman" w:cs="Times New Roman"/>
          <w:b/>
          <w:sz w:val="32"/>
          <w:szCs w:val="32"/>
          <w:u w:val="single"/>
          <w:lang w:val="sr-Cyrl-RS"/>
        </w:rPr>
        <w:t>REZULTATI ANKETE</w:t>
      </w:r>
      <w:r w:rsidR="00882E2A">
        <w:rPr>
          <w:rFonts w:ascii="Times New Roman" w:eastAsia="Calibri" w:hAnsi="Times New Roman" w:cs="Times New Roman"/>
          <w:b/>
          <w:sz w:val="32"/>
          <w:szCs w:val="32"/>
          <w:u w:val="single"/>
          <w:lang w:val="sr-Latn-RS"/>
        </w:rPr>
        <w:t xml:space="preserve"> 2014</w:t>
      </w:r>
    </w:p>
    <w:p w:rsidR="00F24326" w:rsidRPr="00CD4FC5" w:rsidRDefault="00F24326" w:rsidP="00F24326">
      <w:pPr>
        <w:rPr>
          <w:rFonts w:ascii="Times New Roman" w:eastAsia="Calibri" w:hAnsi="Times New Roman" w:cs="Times New Roman"/>
          <w:sz w:val="32"/>
          <w:szCs w:val="32"/>
          <w:u w:val="single"/>
          <w:lang w:val="sr-Cyrl-RS"/>
        </w:rPr>
      </w:pPr>
    </w:p>
    <w:p w:rsidR="00F24326" w:rsidRPr="00CD4FC5" w:rsidRDefault="00F24326" w:rsidP="00F24326">
      <w:pPr>
        <w:rPr>
          <w:rFonts w:ascii="Times New Roman" w:eastAsia="Calibri" w:hAnsi="Times New Roman" w:cs="Times New Roman"/>
          <w:sz w:val="32"/>
          <w:szCs w:val="32"/>
          <w:u w:val="single"/>
          <w:lang w:val="sr-Cyrl-RS"/>
        </w:rPr>
      </w:pP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Jedinstveni šalter za podršku biznisu i izdavanje građevinkih dozvola je organizovao anketiranje građana, privrednika i zaposlenih u gradskoj upravi za urbanizam i komunalno-stambene poslove u periodu od 06.05.2014.godine do 30.05.2014.godine.</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Cilj anketiranja je da se nakon godinu dana od osnivanja Jedinstvenog šaltera, privrednici, građani i zaposleni izjasne o efikasnosti, ažurnosti i transparentnosti rada. </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Anketiranje privrednika je izvršeno u saradnji sa Agencijom za lokalni ekonomski razvoj, tako da su privrednicima upućena opširnija pitanja vezana planiranje investicija, povećanje proizvodnje, zapošljavanje novih radnika, mišljenja vezana za izdavanje građevinskih dozvola, praćenja toka predmeta putem interneta.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lastRenderedPageBreak/>
        <w:t xml:space="preserve">        Građani su anketirani nakon njihovog podnošenja i obrade zateva na Jedinstvenom šalteru za podršku biznisu i izdavanje građevinskih dozvola, kako bi pružili što tačnije informacije vezano za usluge koje šalter pruža.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Gradskoj upravi za urbanizam i komunalno – stambene poslove, službeno su poslata pitanja potrebna za anketiranje, anonimnog karaktera.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Sumiranje rezultata anketiranja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Privrednici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Većina anketiranih privrednika planira investicije u narednom periodu, čak njih 90%, a 70% ima u planu proširenje proizvodnje. Posmatrano sa stanovišta ponuđenih kvaliteta javnih usluga, od ukupnog broja ispitanika, 70%  su zadovoljni kvalitetom izdavanja građevinskih dozvola, 10 % je izuzetno zadovoljno a njih 20% misle da je izdavanje građevinskih dozvola jako loše. 60% ispitanika je koristilo usluge Jedinstvenog šaltera za podršku biznisu i izdavanje građevinskih dozvola, a 40% nije imalo prilike. Od 60% ispitanika koji su koristili usluge, mišljenja su jednako podeljena,  50% ispitanika su izuzetno zadovoljni a preostali broj su zadovoljni radom. Sajt Jedinstvenog šaltera 90% ispitanika posećuje radi praćenja toka kretanja predmeta. Informisanje u vezi sa gradnjom je 40% telefonski, 40% putem sajta a 20% ispitanika se informiše direktno na šalteru. Najveći broj ispitanika najviše čeka na saglasnost JP Direkcija za urbanizam i izgradnju i Elektrodistribucije.</w:t>
      </w:r>
    </w:p>
    <w:p w:rsidR="00F24326"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Građani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Od ukupnog broja ispitanika, 85% su podnosili zahteve za građevinsku, lokacijsku, upotrebnu dozvolu, odobrenje za izvođenje radova ili projekte parcelacije/preparcelacije. 40% anketiranih lica prate tok kretanja predmeta putem interneta. Stupanje u kontakt sa upošljenicima je obavljeno lično , na šalteru 85% a putem telefona 15%. Na pitanje šta nedostaje zaposlenima u Jedinstvenom šalteru, 3% je odgovorilo da im nedostaje pristupačnost, a 97% misle da poseduju sve pozitivne karakteristike. 90% anketiranih se direktno obraća na šalteru kada im je potrebna usluga ili informacija Jedinstvenog šaltera, a 5% ispitanika traži pomoć prijatelja.  Većina ispitanika, 62% je zadovoljno rokom u kome je odgovoreno na zahtev a 38% nije zadovoljno.</w:t>
      </w:r>
    </w:p>
    <w:p w:rsidR="00882E2A" w:rsidRPr="00CC7FC5" w:rsidRDefault="00882E2A"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Upošljenici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Anonimnom anketom zaposlenih obuhvaćeno je 20 upošljenika organa gradske uprave koji neposredno rade sa građanima.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Anketirani radnici potvrđuju da se u rad aplikacije Jedinstvenog šaltera uključuju: svakodnevno 34,5%, jednom nedeljno 49,7%, jednom mesečno 15% i nikada 0,8%.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U slučaju potreba vezano za predmet, komunikaciju sa javnim preduzećima ostvaruju: lično 0,7%, preko službenog lica 86%, telefonski 13% i nikada internim porukama preko aplikacije Jedinstvenog šaltera. Evidenciju o žalbama građana, 100% ispitanika uredno prati.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51% anketiranih misli da je osnivanje Jedinstvenog šaltera poboljšalo odnos između građana i gradskih uprava, 33% ispitanika je dalo odgovor možda dok 20% zaposlenih misli negativno. Klijenti sa upošljenicima stupaju u kontakt: 87% direktnim kontaktom u radno vreme,  putem telefona 40% i preko Jedinstvenog šaltera 27%.</w:t>
      </w: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Što se tiče ažuriranja predmeta, 22%upošljenika unose tok kretanja predmeta na dva dana, 29% ažuriraju na nedelju dana, a 49% ispitanika ažurira predmete jednom mesečno.</w:t>
      </w: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Latn-RS"/>
        </w:rPr>
        <w:t>SLEDI PRIKAZ ANKETA:</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ZA PRIVREDINKE</w:t>
      </w:r>
    </w:p>
    <w:p w:rsidR="00F24326" w:rsidRPr="00CD4FC5" w:rsidRDefault="00F24326" w:rsidP="00F24326">
      <w:pPr>
        <w:rPr>
          <w:rFonts w:ascii="Times New Roman" w:eastAsia="Calibri" w:hAnsi="Times New Roman" w:cs="Times New Roman"/>
          <w:b/>
          <w:i/>
          <w:sz w:val="24"/>
          <w:szCs w:val="24"/>
          <w:u w:val="single"/>
          <w:lang w:val="sr-Cyrl-RS"/>
        </w:rPr>
      </w:pPr>
    </w:p>
    <w:p w:rsidR="00F24326" w:rsidRPr="00CD4FC5" w:rsidRDefault="00F24326" w:rsidP="00F24326">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F24326" w:rsidRPr="00CD4FC5" w:rsidTr="00361E1C">
        <w:trPr>
          <w:cantSplit/>
          <w:trHeight w:val="216"/>
        </w:trPr>
        <w:tc>
          <w:tcPr>
            <w:tcW w:w="8283" w:type="dxa"/>
            <w:gridSpan w:val="3"/>
            <w:vMerge w:val="restart"/>
            <w:vAlign w:val="center"/>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lastRenderedPageBreak/>
              <w:t>Kada</w:t>
            </w:r>
            <w:r w:rsidRPr="00CD4FC5">
              <w:rPr>
                <w:rFonts w:ascii="Arial" w:eastAsia="Calibri" w:hAnsi="Arial" w:cs="Arial"/>
                <w:b/>
                <w:sz w:val="20"/>
                <w:lang w:val="sr-Latn-RS"/>
              </w:rPr>
              <w:t xml:space="preserve"> je osnovano vaše preduzeće?</w:t>
            </w:r>
          </w:p>
          <w:p w:rsidR="00F24326" w:rsidRPr="00CD4FC5" w:rsidRDefault="00F24326" w:rsidP="00361E1C">
            <w:pPr>
              <w:ind w:left="360"/>
              <w:rPr>
                <w:rFonts w:ascii="Arial" w:eastAsia="Calibri" w:hAnsi="Arial" w:cs="Arial"/>
                <w:b/>
                <w:sz w:val="20"/>
                <w:lang w:val="sr-Latn-RS"/>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F24326" w:rsidRPr="00CD4FC5" w:rsidRDefault="00F24326" w:rsidP="00361E1C">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F24326" w:rsidRPr="00CD4FC5" w:rsidRDefault="00F24326" w:rsidP="00361E1C">
            <w:pPr>
              <w:ind w:left="360"/>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F24326" w:rsidRPr="00CD4FC5" w:rsidTr="00361E1C">
        <w:trPr>
          <w:cantSplit/>
          <w:trHeight w:val="340"/>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cantSplit/>
          <w:trHeight w:val="309"/>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c>
          <w:tcPr>
            <w:tcW w:w="577" w:type="dxa"/>
          </w:tcPr>
          <w:p w:rsidR="00F24326" w:rsidRPr="00CD4FC5" w:rsidRDefault="00F24326" w:rsidP="00361E1C">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After w:val="1"/>
          <w:wAfter w:w="47" w:type="dxa"/>
          <w:trHeight w:val="1598"/>
        </w:trPr>
        <w:tc>
          <w:tcPr>
            <w:tcW w:w="10135" w:type="dxa"/>
            <w:gridSpan w:val="7"/>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F24326" w:rsidRPr="00CD4FC5" w:rsidRDefault="00F24326" w:rsidP="00361E1C">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361E1C">
            <w:pPr>
              <w:shd w:val="clear" w:color="auto" w:fill="FFFFFF"/>
              <w:rPr>
                <w:rFonts w:ascii="Arial" w:eastAsia="Calibri" w:hAnsi="Arial" w:cs="Arial"/>
                <w:b/>
                <w:bCs/>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F24326" w:rsidRPr="00CD4FC5" w:rsidTr="00361E1C">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F24326" w:rsidRPr="00CD4FC5" w:rsidTr="00361E1C">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F24326" w:rsidRPr="00CD4FC5" w:rsidRDefault="00F24326" w:rsidP="00F24326">
      <w:pPr>
        <w:pBdr>
          <w:bottom w:val="single" w:sz="12" w:space="1" w:color="auto"/>
        </w:pBdr>
        <w:rPr>
          <w:rFonts w:ascii="Arial" w:eastAsia="Calibri" w:hAnsi="Arial" w:cs="Arial"/>
          <w:b/>
          <w:sz w:val="20"/>
          <w:lang w:val="sr-Latn-RS"/>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F24326" w:rsidRPr="00CD4FC5" w:rsidRDefault="00F24326" w:rsidP="00F24326">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lastRenderedPageBreak/>
              <w:t>3</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F24326" w:rsidRPr="00CD4FC5" w:rsidRDefault="00F24326" w:rsidP="00F24326">
      <w:pPr>
        <w:rPr>
          <w:rFonts w:ascii="Arial" w:eastAsia="Calibri" w:hAnsi="Arial" w:cs="Arial"/>
          <w:sz w:val="20"/>
          <w:u w:val="single"/>
          <w:lang w:val="sr-Latn-RS"/>
        </w:rPr>
      </w:pPr>
    </w:p>
    <w:p w:rsidR="00F24326" w:rsidRPr="00CD4FC5" w:rsidRDefault="00F24326" w:rsidP="00F24326">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F24326" w:rsidRPr="00CD4FC5" w:rsidTr="00361E1C">
        <w:trPr>
          <w:gridAfter w:val="1"/>
          <w:wAfter w:w="160" w:type="dxa"/>
        </w:trPr>
        <w:tc>
          <w:tcPr>
            <w:tcW w:w="2409" w:type="dxa"/>
            <w:gridSpan w:val="5"/>
            <w:tcBorders>
              <w:top w:val="nil"/>
              <w:left w:val="nil"/>
              <w:bottom w:val="nil"/>
              <w:right w:val="single" w:sz="4" w:space="0" w:color="auto"/>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F24326" w:rsidRPr="00CD4FC5" w:rsidRDefault="00F24326" w:rsidP="00361E1C">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F24326" w:rsidRPr="00CD4FC5" w:rsidTr="00361E1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F24326" w:rsidRPr="00CD4FC5" w:rsidTr="00361E1C">
              <w:tc>
                <w:tcPr>
                  <w:tcW w:w="180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361E1C">
            <w:pPr>
              <w:keepNext/>
              <w:spacing w:after="0" w:line="240" w:lineRule="auto"/>
              <w:outlineLvl w:val="3"/>
              <w:rPr>
                <w:rFonts w:ascii="Arial" w:eastAsia="Times New Roman" w:hAnsi="Arial" w:cs="Arial"/>
                <w:b/>
                <w:sz w:val="20"/>
                <w:szCs w:val="20"/>
                <w:lang w:val="sr-Latn-RS" w:eastAsia="cs-CZ"/>
              </w:rPr>
            </w:pPr>
          </w:p>
        </w:tc>
      </w:tr>
      <w:tr w:rsidR="00F24326" w:rsidRPr="00CD4FC5" w:rsidTr="00361E1C">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F24326" w:rsidRPr="00CD4FC5" w:rsidRDefault="00F24326" w:rsidP="00361E1C">
            <w:pPr>
              <w:rPr>
                <w:rFonts w:ascii="Arial" w:eastAsia="Calibri" w:hAnsi="Arial" w:cs="Arial"/>
                <w:b/>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F24326" w:rsidRPr="00CD4FC5" w:rsidRDefault="00F24326" w:rsidP="00361E1C">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lastRenderedPageBreak/>
              <w:t>Kategorija</w:t>
            </w:r>
          </w:p>
        </w:tc>
        <w:tc>
          <w:tcPr>
            <w:tcW w:w="1941" w:type="dxa"/>
            <w:gridSpan w:val="3"/>
            <w:tcBorders>
              <w:top w:val="nil"/>
              <w:left w:val="nil"/>
              <w:bottom w:val="single" w:sz="12" w:space="0" w:color="auto"/>
              <w:right w:val="nil"/>
            </w:tcBorders>
            <w:vAlign w:val="bottom"/>
            <w:hideMark/>
          </w:tcPr>
          <w:p w:rsidR="00F24326" w:rsidRPr="00CD4FC5" w:rsidRDefault="00F24326" w:rsidP="00361E1C">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F24326" w:rsidRPr="00CD4FC5" w:rsidRDefault="00F24326" w:rsidP="00361E1C">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tabs>
                <w:tab w:val="left" w:pos="497"/>
              </w:tabs>
              <w:rPr>
                <w:rFonts w:ascii="Arial" w:eastAsia="Calibri" w:hAnsi="Arial" w:cs="Arial"/>
                <w:b/>
                <w:sz w:val="20"/>
                <w:lang w:val="sr-Latn-RS" w:eastAsia="cs-CZ"/>
              </w:rPr>
            </w:pP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hideMark/>
          </w:tcPr>
          <w:p w:rsidR="00F24326" w:rsidRPr="00CD4FC5" w:rsidRDefault="00F24326" w:rsidP="00361E1C">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Before w:val="2"/>
          <w:wBefore w:w="139" w:type="dxa"/>
          <w:trHeight w:val="397"/>
        </w:trPr>
        <w:tc>
          <w:tcPr>
            <w:tcW w:w="123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wBefore w:w="139" w:type="dxa"/>
        </w:trPr>
        <w:tc>
          <w:tcPr>
            <w:tcW w:w="1236" w:type="dxa"/>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F24326" w:rsidRPr="00CD4FC5" w:rsidRDefault="00F24326" w:rsidP="00F24326">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F24326" w:rsidRPr="00CD4FC5" w:rsidTr="00361E1C">
        <w:trPr>
          <w:trHeight w:val="397"/>
        </w:trPr>
        <w:tc>
          <w:tcPr>
            <w:tcW w:w="2835"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3" w:type="dxa"/>
          </w:tcPr>
          <w:p w:rsidR="00F24326" w:rsidRPr="00CD4FC5" w:rsidRDefault="00F24326" w:rsidP="00361E1C">
            <w:pPr>
              <w:jc w:val="right"/>
              <w:rPr>
                <w:rFonts w:ascii="Arial" w:eastAsia="Calibri" w:hAnsi="Arial" w:cs="Arial"/>
                <w:b/>
                <w:sz w:val="20"/>
                <w:vertAlign w:val="superscript"/>
                <w:lang w:val="sr-Latn-RS" w:eastAsia="cs-CZ"/>
              </w:rPr>
            </w:pPr>
          </w:p>
        </w:tc>
        <w:tc>
          <w:tcPr>
            <w:tcW w:w="375" w:type="dxa"/>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F24326" w:rsidRPr="00CD4FC5" w:rsidTr="00361E1C">
        <w:trPr>
          <w:trHeight w:val="397"/>
        </w:trPr>
        <w:tc>
          <w:tcPr>
            <w:tcW w:w="8364" w:type="dxa"/>
            <w:tcBorders>
              <w:top w:val="nil"/>
              <w:left w:val="nil"/>
              <w:bottom w:val="single" w:sz="4" w:space="0" w:color="auto"/>
              <w:right w:val="single" w:sz="12" w:space="0" w:color="auto"/>
            </w:tcBorders>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F24326" w:rsidRPr="00CD4FC5" w:rsidRDefault="00F24326" w:rsidP="00361E1C">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p>
        </w:tc>
      </w:tr>
    </w:tbl>
    <w:p w:rsidR="00F24326" w:rsidRPr="00CD4FC5" w:rsidRDefault="00F24326" w:rsidP="00F24326">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F24326" w:rsidRPr="00CD4FC5" w:rsidTr="00361E1C">
        <w:tc>
          <w:tcPr>
            <w:tcW w:w="10275" w:type="dxa"/>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lastRenderedPageBreak/>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F24326" w:rsidRPr="00CD4FC5" w:rsidTr="00361E1C">
        <w:trPr>
          <w:cantSplit/>
          <w:trHeight w:val="397"/>
        </w:trPr>
        <w:tc>
          <w:tcPr>
            <w:tcW w:w="10275" w:type="dxa"/>
            <w:tcBorders>
              <w:top w:val="nil"/>
              <w:left w:val="nil"/>
              <w:bottom w:val="single" w:sz="12" w:space="0" w:color="auto"/>
              <w:right w:val="nil"/>
            </w:tcBorders>
            <w:vAlign w:val="center"/>
            <w:hideMark/>
          </w:tcPr>
          <w:p w:rsidR="00F24326" w:rsidRPr="00CD4FC5" w:rsidRDefault="00F24326" w:rsidP="00361E1C">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F24326" w:rsidRPr="00CD4FC5" w:rsidTr="00361E1C">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F24326" w:rsidRPr="00CD4FC5" w:rsidRDefault="00F24326" w:rsidP="00F24326">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F24326" w:rsidRPr="00CD4FC5" w:rsidTr="00361E1C">
        <w:tc>
          <w:tcPr>
            <w:tcW w:w="10044" w:type="dxa"/>
            <w:hideMark/>
          </w:tcPr>
          <w:p w:rsidR="00F24326" w:rsidRPr="00CD4FC5" w:rsidRDefault="00F24326" w:rsidP="00361E1C">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F24326" w:rsidRPr="00CD4FC5" w:rsidRDefault="00F24326" w:rsidP="00F24326">
      <w:pPr>
        <w:spacing w:after="0" w:line="240" w:lineRule="auto"/>
        <w:ind w:left="1276" w:hanging="539"/>
        <w:jc w:val="both"/>
        <w:rPr>
          <w:rFonts w:ascii="Arial" w:eastAsia="Times New Roman" w:hAnsi="Arial" w:cs="Arial"/>
          <w:sz w:val="20"/>
          <w:szCs w:val="20"/>
          <w:lang w:val="sr-Latn-RS" w:eastAsia="cs-CZ"/>
        </w:rPr>
      </w:pPr>
    </w:p>
    <w:p w:rsidR="00F24326" w:rsidRPr="00CD4FC5" w:rsidRDefault="00F24326" w:rsidP="00F24326">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F24326" w:rsidRPr="00CD4FC5" w:rsidTr="00361E1C">
        <w:trPr>
          <w:cantSplit/>
          <w:trHeight w:val="337"/>
        </w:trPr>
        <w:tc>
          <w:tcPr>
            <w:tcW w:w="10176" w:type="dxa"/>
            <w:vAlign w:val="center"/>
          </w:tcPr>
          <w:p w:rsidR="00F24326" w:rsidRPr="00CD4FC5" w:rsidRDefault="00F24326" w:rsidP="00361E1C">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F24326" w:rsidRPr="00CD4FC5" w:rsidRDefault="00F24326" w:rsidP="00361E1C">
            <w:pPr>
              <w:jc w:val="both"/>
              <w:rPr>
                <w:rFonts w:ascii="Arial" w:eastAsia="Calibri" w:hAnsi="Arial" w:cs="Arial"/>
                <w:b/>
                <w:bCs/>
                <w:sz w:val="20"/>
                <w:highlight w:val="yellow"/>
                <w:lang w:val="sr-Latn-RS" w:eastAsia="cs-CZ"/>
              </w:rPr>
            </w:pPr>
          </w:p>
        </w:tc>
      </w:tr>
      <w:tr w:rsidR="00F24326" w:rsidRPr="00CD4FC5" w:rsidTr="00361E1C">
        <w:trPr>
          <w:cantSplit/>
          <w:trHeight w:val="386"/>
        </w:trPr>
        <w:tc>
          <w:tcPr>
            <w:tcW w:w="10176" w:type="dxa"/>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F24326" w:rsidRPr="00CD4FC5" w:rsidRDefault="00F24326" w:rsidP="00F24326">
      <w:pPr>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F24326" w:rsidRPr="00CD4FC5" w:rsidTr="00361E1C">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F24326" w:rsidRPr="00CD4FC5" w:rsidRDefault="00F24326" w:rsidP="00F24326">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F24326" w:rsidRPr="00CD4FC5" w:rsidTr="00361E1C">
        <w:trPr>
          <w:cantSplit/>
        </w:trPr>
        <w:tc>
          <w:tcPr>
            <w:tcW w:w="4065" w:type="dxa"/>
            <w:tcBorders>
              <w:top w:val="nil"/>
              <w:left w:val="nil"/>
              <w:bottom w:val="single" w:sz="4"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F24326" w:rsidRPr="00CD4FC5" w:rsidRDefault="00F24326" w:rsidP="00361E1C">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F24326" w:rsidRPr="00CD4FC5" w:rsidRDefault="00F24326" w:rsidP="00361E1C">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F24326" w:rsidRPr="00CD4FC5" w:rsidRDefault="00F24326" w:rsidP="00361E1C">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F24326" w:rsidRPr="00CD4FC5" w:rsidTr="00361E1C">
        <w:trPr>
          <w:trHeight w:val="411"/>
        </w:trPr>
        <w:tc>
          <w:tcPr>
            <w:tcW w:w="4065"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Javni prevoz</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ind w:left="360"/>
        <w:rPr>
          <w:rFonts w:ascii="Arial" w:eastAsia="Calibri" w:hAnsi="Arial" w:cs="Arial"/>
          <w:b/>
          <w:bCs/>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F24326" w:rsidRPr="00CD4FC5" w:rsidTr="00361E1C">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color w:val="FF0000"/>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F24326" w:rsidRPr="00CD4FC5" w:rsidRDefault="00F24326" w:rsidP="00F24326">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F24326" w:rsidRPr="00CD4FC5" w:rsidTr="00361E1C">
        <w:trPr>
          <w:trHeight w:val="340"/>
        </w:trPr>
        <w:tc>
          <w:tcPr>
            <w:tcW w:w="1701"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F24326" w:rsidRPr="00CD4FC5" w:rsidTr="00361E1C">
        <w:trPr>
          <w:trHeight w:val="340"/>
        </w:trPr>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rPr>
          <w:rFonts w:ascii="Arial" w:eastAsia="Calibri" w:hAnsi="Arial" w:cs="Arial"/>
          <w:b/>
          <w:sz w:val="20"/>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360"/>
        <w:rPr>
          <w:rFonts w:ascii="Arial" w:eastAsia="Calibri" w:hAnsi="Arial" w:cs="Arial"/>
          <w:b/>
          <w:sz w:val="20"/>
          <w:lang w:val="sr-Latn-RS"/>
        </w:rPr>
      </w:pPr>
      <w:r w:rsidRPr="00CD4FC5">
        <w:rPr>
          <w:rFonts w:ascii="Arial" w:eastAsia="Calibri" w:hAnsi="Arial" w:cs="Arial"/>
          <w:b/>
          <w:sz w:val="20"/>
          <w:lang w:val="sr-Latn-RS"/>
        </w:rPr>
        <w:lastRenderedPageBreak/>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F24326" w:rsidRPr="00CD4FC5" w:rsidRDefault="00F24326" w:rsidP="00F24326">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F24326" w:rsidRPr="00CD4FC5" w:rsidRDefault="00F24326" w:rsidP="00F24326">
      <w:pPr>
        <w:ind w:left="360"/>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F24326" w:rsidRPr="00CD4FC5" w:rsidRDefault="00F24326" w:rsidP="00F24326">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F24326" w:rsidRPr="00CD4FC5" w:rsidRDefault="00F24326" w:rsidP="00361E1C">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F24326" w:rsidRPr="00CD4FC5" w:rsidRDefault="00F24326" w:rsidP="00F24326">
      <w:pPr>
        <w:ind w:left="360"/>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F24326" w:rsidRPr="00CD4FC5" w:rsidRDefault="00F24326" w:rsidP="00F24326">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F24326" w:rsidRPr="00CD4FC5" w:rsidRDefault="00F24326" w:rsidP="00F24326">
      <w:pPr>
        <w:tabs>
          <w:tab w:val="left" w:pos="1141"/>
        </w:tabs>
        <w:ind w:left="709" w:hanging="709"/>
        <w:rPr>
          <w:rFonts w:ascii="Arial" w:eastAsia="Calibri" w:hAnsi="Arial" w:cs="Arial"/>
          <w:sz w:val="20"/>
          <w:szCs w:val="20"/>
          <w:lang w:eastAsia="cs-CZ"/>
        </w:rPr>
      </w:pPr>
    </w:p>
    <w:p w:rsidR="00F24326" w:rsidRPr="00CD4FC5" w:rsidRDefault="00F24326" w:rsidP="00F24326">
      <w:pPr>
        <w:tabs>
          <w:tab w:val="left" w:pos="1141"/>
        </w:tabs>
        <w:ind w:left="709" w:hanging="709"/>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F24326" w:rsidRPr="00CD4FC5" w:rsidRDefault="00F24326" w:rsidP="00F24326">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F24326" w:rsidRPr="00CD4FC5" w:rsidRDefault="00F24326" w:rsidP="00361E1C">
            <w:pPr>
              <w:ind w:left="100"/>
              <w:jc w:val="both"/>
              <w:rPr>
                <w:rFonts w:ascii="Arial" w:eastAsia="Calibri" w:hAnsi="Arial" w:cs="Arial"/>
                <w:b/>
                <w:bCs/>
                <w:sz w:val="20"/>
                <w:lang w:val="sr-Latn-RS" w:eastAsia="cs-CZ"/>
              </w:rPr>
            </w:pPr>
          </w:p>
        </w:tc>
      </w:tr>
      <w:tr w:rsidR="00F24326" w:rsidRPr="00CD4FC5" w:rsidTr="00361E1C">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Cyrl-RS" w:eastAsia="cs-CZ"/>
              </w:rPr>
            </w:pPr>
            <w:r w:rsidRPr="00CD4FC5">
              <w:rPr>
                <w:rFonts w:ascii="Arial" w:eastAsia="Calibri" w:hAnsi="Arial" w:cs="Arial"/>
                <w:b/>
                <w:bCs/>
                <w:sz w:val="20"/>
                <w:lang w:val="sr-Latn-RS"/>
              </w:rPr>
              <w:t>Ostalo</w:t>
            </w:r>
            <w:r w:rsidRPr="00CD4FC5">
              <w:rPr>
                <w:rFonts w:ascii="Arial" w:eastAsia="Calibri" w:hAnsi="Arial" w:cs="Arial"/>
                <w:b/>
                <w:bCs/>
                <w:sz w:val="20"/>
                <w:lang w:val="sr-Cyrl-RS"/>
              </w:rPr>
              <w:t>:</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F24326" w:rsidRPr="00CD4FC5" w:rsidTr="00361E1C">
        <w:trPr>
          <w:trHeight w:val="644"/>
        </w:trPr>
        <w:tc>
          <w:tcPr>
            <w:tcW w:w="10313"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rPr>
                <w:rFonts w:ascii="Arial" w:eastAsia="Calibri" w:hAnsi="Arial" w:cs="Arial"/>
                <w:b/>
                <w:sz w:val="20"/>
                <w:lang w:val="sr-Latn-RS"/>
              </w:rPr>
            </w:pP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lastRenderedPageBreak/>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F24326" w:rsidRPr="00CD4FC5" w:rsidTr="00361E1C">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F24326" w:rsidRPr="00CD4FC5" w:rsidRDefault="00F24326" w:rsidP="00F24326">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F24326" w:rsidRPr="00CD4FC5" w:rsidTr="00361E1C">
        <w:trPr>
          <w:trHeight w:val="340"/>
        </w:trPr>
        <w:tc>
          <w:tcPr>
            <w:tcW w:w="3828" w:type="dxa"/>
          </w:tcPr>
          <w:p w:rsidR="00F24326" w:rsidRPr="00CD4FC5" w:rsidRDefault="00F24326" w:rsidP="00361E1C">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F24326" w:rsidRPr="00CD4FC5" w:rsidTr="00361E1C">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F24326" w:rsidRPr="00CD4FC5" w:rsidRDefault="00F24326" w:rsidP="00F24326">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F24326" w:rsidRPr="00CD4FC5" w:rsidRDefault="00F24326" w:rsidP="00F24326">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spacing w:after="0" w:line="240" w:lineRule="auto"/>
        <w:rPr>
          <w:rFonts w:ascii="Arial" w:eastAsia="Times New Roman"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8"/>
          <w:lang w:val="sr-Latn-RS"/>
        </w:rPr>
      </w:pPr>
    </w:p>
    <w:p w:rsidR="00F24326" w:rsidRPr="00CD4FC5" w:rsidRDefault="00F24326" w:rsidP="00F24326">
      <w:pPr>
        <w:rPr>
          <w:rFonts w:ascii="Arial" w:eastAsia="Calibri" w:hAnsi="Arial" w:cs="Arial"/>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lang w:val="sr-Latn-RS"/>
        </w:rPr>
        <w:t>Predstavnik pravnog lica:</w:t>
      </w: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___________________</w:t>
      </w:r>
    </w:p>
    <w:p w:rsidR="00F24326" w:rsidRPr="00CD4FC5" w:rsidRDefault="00F24326" w:rsidP="00F24326">
      <w:pPr>
        <w:rPr>
          <w:rFonts w:ascii="Arial" w:eastAsia="Calibri" w:hAnsi="Arial" w:cs="Arial"/>
          <w:b/>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F24326" w:rsidRPr="00CD4FC5" w:rsidRDefault="00F24326" w:rsidP="00F24326">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 GRAĐANE</w:t>
      </w:r>
      <w:r>
        <w:rPr>
          <w:rFonts w:ascii="Times New Roman" w:eastAsia="Calibri" w:hAnsi="Times New Roman" w:cs="Times New Roman"/>
          <w:sz w:val="24"/>
          <w:szCs w:val="24"/>
          <w:lang w:val="sr-Latn-R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F24326" w:rsidRPr="00CD4FC5" w:rsidRDefault="00F24326" w:rsidP="00361E1C">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F24326" w:rsidRPr="00CD4FC5" w:rsidRDefault="00F24326" w:rsidP="00361E1C">
            <w:pPr>
              <w:rPr>
                <w:rFonts w:ascii="Calibri" w:eastAsia="Calibri" w:hAnsi="Calibri" w:cs="Times New Roman"/>
              </w:rPr>
            </w:pP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F24326" w:rsidRPr="00CD4FC5" w:rsidRDefault="00F24326" w:rsidP="00361E1C">
            <w:pPr>
              <w:rPr>
                <w:rFonts w:ascii="Calibri" w:eastAsia="Calibri" w:hAnsi="Calibri" w:cs="Times New Roman"/>
              </w:rPr>
            </w:pPr>
          </w:p>
        </w:tc>
      </w:tr>
    </w:tbl>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-електронском поштом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 стручност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F24326" w:rsidRPr="00CD4FC5" w:rsidTr="00361E1C">
        <w:trPr>
          <w:trHeight w:val="1025"/>
        </w:trPr>
        <w:tc>
          <w:tcPr>
            <w:tcW w:w="9243" w:type="dxa"/>
            <w:shd w:val="clear" w:color="auto" w:fill="auto"/>
          </w:tcPr>
          <w:p w:rsidR="00F24326" w:rsidRPr="00CD4FC5" w:rsidRDefault="00F24326" w:rsidP="00361E1C">
            <w:pPr>
              <w:rPr>
                <w:rFonts w:ascii="Times New Roman" w:eastAsia="Calibri" w:hAnsi="Times New Roman" w:cs="Times New Roman"/>
                <w:sz w:val="24"/>
                <w:szCs w:val="24"/>
                <w:lang w:val="sr-Cyrl-RS"/>
              </w:rPr>
            </w:pPr>
          </w:p>
        </w:tc>
      </w:tr>
    </w:tbl>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w:t>
      </w:r>
      <w:r>
        <w:rPr>
          <w:rFonts w:ascii="Times New Roman" w:eastAsia="Calibri" w:hAnsi="Times New Roman" w:cs="Times New Roman"/>
          <w:sz w:val="24"/>
          <w:szCs w:val="24"/>
          <w:lang w:val="sr-Latn-RS"/>
        </w:rPr>
        <w:t xml:space="preserve"> UPOŠLJENIKE:</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lastRenderedPageBreak/>
        <w:t>ГРАДСКА УПРАВА ЗА УРБАНИЗАМ И КОМУНАЛНО-СТАМБЕНЕ ПОСЛОВЕ</w:t>
      </w:r>
    </w:p>
    <w:p w:rsidR="00F24326" w:rsidRPr="00CD4FC5" w:rsidRDefault="00F24326" w:rsidP="00F24326">
      <w:pPr>
        <w:rPr>
          <w:rFonts w:ascii="Calibri" w:eastAsia="Calibri" w:hAnsi="Calibri" w:cs="Times New Roman"/>
          <w:u w:val="single"/>
        </w:rPr>
      </w:pP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Default="00F24326" w:rsidP="00F24326">
      <w:pPr>
        <w:jc w:val="both"/>
        <w:rPr>
          <w:rFonts w:ascii="Calibri" w:eastAsia="Calibri" w:hAnsi="Calibri" w:cs="Times New Roman"/>
          <w:lang w:val="sr-Cyrl-RS"/>
        </w:rPr>
      </w:pPr>
    </w:p>
    <w:p w:rsidR="00882E2A" w:rsidRPr="00CD4FC5" w:rsidRDefault="00882E2A" w:rsidP="00F24326">
      <w:pPr>
        <w:jc w:val="both"/>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rPr>
          <w:rFonts w:ascii="Times New Roman" w:eastAsia="Calibri" w:hAnsi="Times New Roman" w:cs="Times New Roman"/>
          <w:sz w:val="24"/>
          <w:szCs w:val="24"/>
          <w:lang w:val="sr-Cyrl-RS"/>
        </w:rPr>
      </w:pPr>
    </w:p>
    <w:p w:rsidR="00DC7C19" w:rsidRPr="005C2B32" w:rsidRDefault="00DC7C19" w:rsidP="00DC7C19">
      <w:pPr>
        <w:rPr>
          <w:rFonts w:ascii="Arial" w:hAnsi="Arial" w:cs="Arial"/>
          <w:sz w:val="24"/>
          <w:szCs w:val="24"/>
          <w:u w:val="single"/>
          <w:lang w:val="sr-Latn-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Cyrl-RS"/>
        </w:rPr>
      </w:pPr>
    </w:p>
    <w:sectPr w:rsidR="003D10C7" w:rsidRPr="003D10C7"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0E16AF"/>
    <w:rsid w:val="00153497"/>
    <w:rsid w:val="00224887"/>
    <w:rsid w:val="00341F1C"/>
    <w:rsid w:val="00361E1C"/>
    <w:rsid w:val="003B0BE0"/>
    <w:rsid w:val="003D10C7"/>
    <w:rsid w:val="003F1FDB"/>
    <w:rsid w:val="005323FA"/>
    <w:rsid w:val="005751C6"/>
    <w:rsid w:val="00583005"/>
    <w:rsid w:val="005C3C68"/>
    <w:rsid w:val="00810AD3"/>
    <w:rsid w:val="00882E2A"/>
    <w:rsid w:val="00896955"/>
    <w:rsid w:val="008D23F6"/>
    <w:rsid w:val="0093449C"/>
    <w:rsid w:val="00A11509"/>
    <w:rsid w:val="00B66F3A"/>
    <w:rsid w:val="00B81482"/>
    <w:rsid w:val="00C96414"/>
    <w:rsid w:val="00CC5707"/>
    <w:rsid w:val="00CD4FC5"/>
    <w:rsid w:val="00DC7C19"/>
    <w:rsid w:val="00F2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Podno</a:t>
            </a:r>
            <a:r>
              <a:rPr lang="sr-Latn-RS"/>
              <a:t>šenje zahteva za dozvolu za gradnju</a:t>
            </a:r>
            <a:endParaRPr lang="sr-Cyrl-RS"/>
          </a:p>
          <a:p>
            <a:pPr>
              <a:defRPr/>
            </a:pPr>
            <a:endParaRPr lang="en-US"/>
          </a:p>
        </c:rich>
      </c:tx>
      <c:layout>
        <c:manualLayout>
          <c:xMode val="edge"/>
          <c:yMode val="edge"/>
          <c:x val="0.15314682723483095"/>
          <c:y val="4.597701149425287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Ovlašćeni projektni biroi</c:v>
                </c:pt>
                <c:pt idx="1">
                  <c:v>Samostalno</c:v>
                </c:pt>
              </c:strCache>
            </c:strRef>
          </c:cat>
          <c:val>
            <c:numRef>
              <c:f>Sheet1!$B$2:$B$5</c:f>
              <c:numCache>
                <c:formatCode>General</c:formatCode>
                <c:ptCount val="4"/>
                <c:pt idx="0">
                  <c:v>98</c:v>
                </c:pt>
                <c:pt idx="1">
                  <c:v>2</c:v>
                </c:pt>
              </c:numCache>
            </c:numRef>
          </c:val>
        </c:ser>
        <c:dLbls>
          <c:dLblPos val="ctr"/>
          <c:showLegendKey val="0"/>
          <c:showVal val="1"/>
          <c:showCatName val="0"/>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sr-Latn-RS"/>
              <a:t>Primena GIS-A</a:t>
            </a:r>
            <a:endParaRPr lang="sr-Cyrl-R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Примена ГИС-а</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Da, olakšana je pretraga</c:v>
                </c:pt>
                <c:pt idx="1">
                  <c:v>Verovatno</c:v>
                </c:pt>
              </c:strCache>
            </c:strRef>
          </c:cat>
          <c:val>
            <c:numRef>
              <c:f>Sheet1!$B$2:$B$5</c:f>
              <c:numCache>
                <c:formatCode>General</c:formatCode>
                <c:ptCount val="4"/>
                <c:pt idx="0">
                  <c:v>92</c:v>
                </c:pt>
                <c:pt idx="1">
                  <c:v>8</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sr-Latn-RS"/>
              <a:t>Informacije</a:t>
            </a:r>
            <a:endParaRPr lang="sr-Cyrl-R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Информације</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Samostalna pretraga</c:v>
                </c:pt>
                <c:pt idx="1">
                  <c:v>Konstultacije</c:v>
                </c:pt>
              </c:strCache>
            </c:strRef>
          </c:cat>
          <c:val>
            <c:numRef>
              <c:f>Sheet1!$B$2:$B$5</c:f>
              <c:numCache>
                <c:formatCode>General</c:formatCode>
                <c:ptCount val="4"/>
                <c:pt idx="0">
                  <c:v>93</c:v>
                </c:pt>
                <c:pt idx="1">
                  <c:v>7</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sr-Latn-RS"/>
              <a:t>Informisanje na sajtu o objavljenim dokumentima</a:t>
            </a:r>
            <a:endParaRPr lang="sr-Cyrl-R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Информисање на сајту о објављеним документима</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Da</c:v>
                </c:pt>
                <c:pt idx="1">
                  <c:v>Ne</c:v>
                </c:pt>
              </c:strCache>
            </c:strRef>
          </c:cat>
          <c:val>
            <c:numRef>
              <c:f>Sheet1!$B$2:$B$5</c:f>
              <c:numCache>
                <c:formatCode>General</c:formatCode>
                <c:ptCount val="4"/>
                <c:pt idx="0">
                  <c:v>87</c:v>
                </c:pt>
                <c:pt idx="1">
                  <c:v>13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NAČIN</a:t>
            </a:r>
            <a:r>
              <a:rPr lang="sr-Latn-RS" baseline="0"/>
              <a:t> PODNOŠENJA ZAHTEVA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projektni biro</c:v>
                </c:pt>
              </c:strCache>
            </c:strRef>
          </c:tx>
          <c:spPr>
            <a:solidFill>
              <a:schemeClr val="accent1"/>
            </a:solidFill>
            <a:ln>
              <a:noFill/>
            </a:ln>
            <a:effectLst/>
          </c:spPr>
          <c:invertIfNegative val="0"/>
          <c:cat>
            <c:strRef>
              <c:f>Sheet1!$A$2:$A$5</c:f>
              <c:strCache>
                <c:ptCount val="4"/>
                <c:pt idx="0">
                  <c:v>2015</c:v>
                </c:pt>
                <c:pt idx="1">
                  <c:v>Jun-16</c:v>
                </c:pt>
                <c:pt idx="2">
                  <c:v>Decembar 2016</c:v>
                </c:pt>
                <c:pt idx="3">
                  <c:v>Jul-17</c:v>
                </c:pt>
              </c:strCache>
            </c:strRef>
          </c:cat>
          <c:val>
            <c:numRef>
              <c:f>Sheet1!$B$2:$B$5</c:f>
              <c:numCache>
                <c:formatCode>General</c:formatCode>
                <c:ptCount val="4"/>
                <c:pt idx="0">
                  <c:v>48</c:v>
                </c:pt>
                <c:pt idx="1">
                  <c:v>73</c:v>
                </c:pt>
                <c:pt idx="2">
                  <c:v>87</c:v>
                </c:pt>
                <c:pt idx="3">
                  <c:v>94</c:v>
                </c:pt>
              </c:numCache>
            </c:numRef>
          </c:val>
        </c:ser>
        <c:ser>
          <c:idx val="1"/>
          <c:order val="1"/>
          <c:tx>
            <c:strRef>
              <c:f>Sheet1!$C$1</c:f>
              <c:strCache>
                <c:ptCount val="1"/>
                <c:pt idx="0">
                  <c:v>pravna lica</c:v>
                </c:pt>
              </c:strCache>
            </c:strRef>
          </c:tx>
          <c:spPr>
            <a:solidFill>
              <a:schemeClr val="accent2"/>
            </a:solidFill>
            <a:ln>
              <a:noFill/>
            </a:ln>
            <a:effectLst/>
          </c:spPr>
          <c:invertIfNegative val="0"/>
          <c:cat>
            <c:strRef>
              <c:f>Sheet1!$A$2:$A$5</c:f>
              <c:strCache>
                <c:ptCount val="4"/>
                <c:pt idx="0">
                  <c:v>2015</c:v>
                </c:pt>
                <c:pt idx="1">
                  <c:v>Jun-16</c:v>
                </c:pt>
                <c:pt idx="2">
                  <c:v>Decembar 2016</c:v>
                </c:pt>
                <c:pt idx="3">
                  <c:v>Jul-17</c:v>
                </c:pt>
              </c:strCache>
            </c:strRef>
          </c:cat>
          <c:val>
            <c:numRef>
              <c:f>Sheet1!$C$2:$C$5</c:f>
              <c:numCache>
                <c:formatCode>General</c:formatCode>
                <c:ptCount val="4"/>
                <c:pt idx="0">
                  <c:v>39</c:v>
                </c:pt>
                <c:pt idx="1">
                  <c:v>19</c:v>
                </c:pt>
                <c:pt idx="2">
                  <c:v>0</c:v>
                </c:pt>
                <c:pt idx="3">
                  <c:v>5</c:v>
                </c:pt>
              </c:numCache>
            </c:numRef>
          </c:val>
        </c:ser>
        <c:ser>
          <c:idx val="2"/>
          <c:order val="2"/>
          <c:tx>
            <c:strRef>
              <c:f>Sheet1!$D$1</c:f>
              <c:strCache>
                <c:ptCount val="1"/>
                <c:pt idx="0">
                  <c:v>fizička lica</c:v>
                </c:pt>
              </c:strCache>
            </c:strRef>
          </c:tx>
          <c:spPr>
            <a:solidFill>
              <a:schemeClr val="accent3"/>
            </a:solidFill>
            <a:ln>
              <a:noFill/>
            </a:ln>
            <a:effectLst/>
          </c:spPr>
          <c:invertIfNegative val="0"/>
          <c:cat>
            <c:strRef>
              <c:f>Sheet1!$A$2:$A$5</c:f>
              <c:strCache>
                <c:ptCount val="4"/>
                <c:pt idx="0">
                  <c:v>2015</c:v>
                </c:pt>
                <c:pt idx="1">
                  <c:v>Jun-16</c:v>
                </c:pt>
                <c:pt idx="2">
                  <c:v>Decembar 2016</c:v>
                </c:pt>
                <c:pt idx="3">
                  <c:v>Jul-17</c:v>
                </c:pt>
              </c:strCache>
            </c:strRef>
          </c:cat>
          <c:val>
            <c:numRef>
              <c:f>Sheet1!$D$2:$D$5</c:f>
              <c:numCache>
                <c:formatCode>General</c:formatCode>
                <c:ptCount val="4"/>
                <c:pt idx="0">
                  <c:v>13</c:v>
                </c:pt>
                <c:pt idx="1">
                  <c:v>8</c:v>
                </c:pt>
                <c:pt idx="2">
                  <c:v>13</c:v>
                </c:pt>
                <c:pt idx="3">
                  <c:v>1</c:v>
                </c:pt>
              </c:numCache>
            </c:numRef>
          </c:val>
        </c:ser>
        <c:dLbls>
          <c:showLegendKey val="0"/>
          <c:showVal val="0"/>
          <c:showCatName val="0"/>
          <c:showSerName val="0"/>
          <c:showPercent val="0"/>
          <c:showBubbleSize val="0"/>
        </c:dLbls>
        <c:gapWidth val="219"/>
        <c:overlap val="-27"/>
        <c:axId val="-1194151072"/>
        <c:axId val="-1194148352"/>
      </c:barChart>
      <c:catAx>
        <c:axId val="-1194151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4148352"/>
        <c:crosses val="autoZero"/>
        <c:auto val="1"/>
        <c:lblAlgn val="ctr"/>
        <c:lblOffset val="100"/>
        <c:noMultiLvlLbl val="0"/>
      </c:catAx>
      <c:valAx>
        <c:axId val="-119414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4151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b="1"/>
              <a:t>REZULTATI ANKETIRANJA-ANALIZA</a:t>
            </a:r>
            <a:endParaRPr lang="sr-Cyrl-R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0113735783027124E-2"/>
          <c:y val="0.14718253968253969"/>
          <c:w val="0.9190529308836396"/>
          <c:h val="0.66998656417947755"/>
        </c:manualLayout>
      </c:layout>
      <c:barChart>
        <c:barDir val="col"/>
        <c:grouping val="clustered"/>
        <c:varyColors val="0"/>
        <c:ser>
          <c:idx val="0"/>
          <c:order val="0"/>
          <c:tx>
            <c:strRef>
              <c:f>Sheet1!$B$1</c:f>
              <c:strCache>
                <c:ptCount val="1"/>
                <c:pt idx="0">
                  <c:v>samostalno</c:v>
                </c:pt>
              </c:strCache>
            </c:strRef>
          </c:tx>
          <c:spPr>
            <a:solidFill>
              <a:schemeClr val="accent1"/>
            </a:solidFill>
            <a:ln>
              <a:noFill/>
            </a:ln>
            <a:effectLst/>
          </c:spPr>
          <c:invertIfNegative val="0"/>
          <c:cat>
            <c:strRef>
              <c:f>Sheet1!$A$2:$A$5</c:f>
              <c:strCache>
                <c:ptCount val="2"/>
                <c:pt idx="0">
                  <c:v>maj 2016</c:v>
                </c:pt>
                <c:pt idx="1">
                  <c:v>decembar 2016</c:v>
                </c:pt>
              </c:strCache>
            </c:strRef>
          </c:cat>
          <c:val>
            <c:numRef>
              <c:f>Sheet1!$B$2:$B$5</c:f>
              <c:numCache>
                <c:formatCode>General</c:formatCode>
                <c:ptCount val="4"/>
                <c:pt idx="0">
                  <c:v>36</c:v>
                </c:pt>
                <c:pt idx="1">
                  <c:v>17</c:v>
                </c:pt>
              </c:numCache>
            </c:numRef>
          </c:val>
        </c:ser>
        <c:ser>
          <c:idx val="1"/>
          <c:order val="1"/>
          <c:tx>
            <c:strRef>
              <c:f>Sheet1!$C$1</c:f>
              <c:strCache>
                <c:ptCount val="1"/>
                <c:pt idx="0">
                  <c:v>ovlašćeni projektni biro</c:v>
                </c:pt>
              </c:strCache>
            </c:strRef>
          </c:tx>
          <c:spPr>
            <a:solidFill>
              <a:schemeClr val="accent2"/>
            </a:solidFill>
            <a:ln>
              <a:noFill/>
            </a:ln>
            <a:effectLst/>
          </c:spPr>
          <c:invertIfNegative val="0"/>
          <c:cat>
            <c:strRef>
              <c:f>Sheet1!$A$2:$A$5</c:f>
              <c:strCache>
                <c:ptCount val="2"/>
                <c:pt idx="0">
                  <c:v>maj 2016</c:v>
                </c:pt>
                <c:pt idx="1">
                  <c:v>decembar 2016</c:v>
                </c:pt>
              </c:strCache>
            </c:strRef>
          </c:cat>
          <c:val>
            <c:numRef>
              <c:f>Sheet1!$C$2:$C$5</c:f>
              <c:numCache>
                <c:formatCode>General</c:formatCode>
                <c:ptCount val="4"/>
                <c:pt idx="0">
                  <c:v>64</c:v>
                </c:pt>
                <c:pt idx="1">
                  <c:v>83</c:v>
                </c:pt>
              </c:numCache>
            </c:numRef>
          </c:val>
        </c:ser>
        <c:ser>
          <c:idx val="2"/>
          <c:order val="2"/>
          <c:tx>
            <c:strRef>
              <c:f>Sheet1!$D$1</c:f>
              <c:strCache>
                <c:ptCount val="1"/>
                <c:pt idx="0">
                  <c:v>indikator</c:v>
                </c:pt>
              </c:strCache>
            </c:strRef>
          </c:tx>
          <c:spPr>
            <a:solidFill>
              <a:schemeClr val="accent3"/>
            </a:solidFill>
            <a:ln>
              <a:noFill/>
            </a:ln>
            <a:effectLst/>
          </c:spPr>
          <c:invertIfNegative val="0"/>
          <c:cat>
            <c:strRef>
              <c:f>Sheet1!$A$2:$A$5</c:f>
              <c:strCache>
                <c:ptCount val="2"/>
                <c:pt idx="0">
                  <c:v>maj 2016</c:v>
                </c:pt>
                <c:pt idx="1">
                  <c:v>decembar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1194149440"/>
        <c:axId val="-1194147808"/>
      </c:barChart>
      <c:catAx>
        <c:axId val="-119414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4147808"/>
        <c:crosses val="autoZero"/>
        <c:auto val="1"/>
        <c:lblAlgn val="ctr"/>
        <c:lblOffset val="100"/>
        <c:noMultiLvlLbl val="0"/>
      </c:catAx>
      <c:valAx>
        <c:axId val="-1194147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4149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Latn-RS"/>
              <a:t>NAČIN</a:t>
            </a:r>
            <a:r>
              <a:rPr lang="sr-Latn-RS" baseline="0"/>
              <a:t> PODNOŠENJA ZAHTEVA</a:t>
            </a:r>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samostalno</c:v>
                </c:pt>
                <c:pt idx="1">
                  <c:v>preko ovlašćenog lica</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E5165-08F5-4A90-99C7-6996D4389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39</Pages>
  <Words>7193</Words>
  <Characters>41004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23</cp:revision>
  <dcterms:created xsi:type="dcterms:W3CDTF">2016-05-27T09:46:00Z</dcterms:created>
  <dcterms:modified xsi:type="dcterms:W3CDTF">2018-08-28T10:43:00Z</dcterms:modified>
</cp:coreProperties>
</file>