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0DF" w:rsidRDefault="00F30EEC" w:rsidP="000030DF">
      <w:pPr>
        <w:jc w:val="center"/>
        <w:rPr>
          <w:rFonts w:ascii="Times New Roman" w:hAnsi="Times New Roman" w:cs="Times New Roman"/>
          <w:sz w:val="24"/>
          <w:szCs w:val="24"/>
          <w:lang w:val="sr-Latn-RS"/>
        </w:rPr>
      </w:pPr>
      <w:r>
        <w:rPr>
          <w:rFonts w:ascii="Times New Roman" w:hAnsi="Times New Roman" w:cs="Times New Roman"/>
          <w:sz w:val="24"/>
          <w:szCs w:val="24"/>
          <w:lang w:val="sr-Latn-RS"/>
        </w:rPr>
        <w:t>IZVEŠTAJ O RADU JEDINSTVENOG ŠALTERA ZA PODRŠKU BIZNISU I IZDAVANJE GRAĐEVINSKIH DOZVOLA</w:t>
      </w:r>
    </w:p>
    <w:p w:rsidR="00E66C47" w:rsidRDefault="00E66C47" w:rsidP="000030DF">
      <w:pPr>
        <w:jc w:val="center"/>
        <w:rPr>
          <w:rFonts w:ascii="Times New Roman" w:hAnsi="Times New Roman" w:cs="Times New Roman"/>
          <w:sz w:val="24"/>
          <w:szCs w:val="24"/>
          <w:lang w:val="sr-Latn-RS"/>
        </w:rPr>
      </w:pPr>
    </w:p>
    <w:p w:rsidR="00EF0310" w:rsidRDefault="001F5331" w:rsidP="00F56D08">
      <w:pPr>
        <w:jc w:val="center"/>
        <w:rPr>
          <w:rFonts w:ascii="Times New Roman" w:hAnsi="Times New Roman" w:cs="Times New Roman"/>
          <w:sz w:val="24"/>
          <w:szCs w:val="24"/>
          <w:lang w:val="sr-Latn-RS"/>
        </w:rPr>
      </w:pPr>
      <w:r>
        <w:rPr>
          <w:rFonts w:ascii="Times New Roman" w:hAnsi="Times New Roman" w:cs="Times New Roman"/>
          <w:sz w:val="24"/>
          <w:szCs w:val="24"/>
          <w:lang w:val="sr-Latn-RS"/>
        </w:rPr>
        <w:t>ZA PERIOD 01.01.201</w:t>
      </w:r>
      <w:r>
        <w:rPr>
          <w:rFonts w:ascii="Times New Roman" w:hAnsi="Times New Roman" w:cs="Times New Roman"/>
          <w:sz w:val="24"/>
          <w:szCs w:val="24"/>
          <w:lang w:val="sr-Cyrl-RS"/>
        </w:rPr>
        <w:t>8</w:t>
      </w:r>
      <w:r w:rsidR="00C672DE">
        <w:rPr>
          <w:rFonts w:ascii="Times New Roman" w:hAnsi="Times New Roman" w:cs="Times New Roman"/>
          <w:sz w:val="24"/>
          <w:szCs w:val="24"/>
          <w:lang w:val="sr-Latn-RS"/>
        </w:rPr>
        <w:t>.-31.12</w:t>
      </w:r>
      <w:r>
        <w:rPr>
          <w:rFonts w:ascii="Times New Roman" w:hAnsi="Times New Roman" w:cs="Times New Roman"/>
          <w:sz w:val="24"/>
          <w:szCs w:val="24"/>
          <w:lang w:val="sr-Latn-RS"/>
        </w:rPr>
        <w:t>.201</w:t>
      </w:r>
      <w:r>
        <w:rPr>
          <w:rFonts w:ascii="Times New Roman" w:hAnsi="Times New Roman" w:cs="Times New Roman"/>
          <w:sz w:val="24"/>
          <w:szCs w:val="24"/>
          <w:lang w:val="sr-Cyrl-RS"/>
        </w:rPr>
        <w:t>8</w:t>
      </w:r>
      <w:r w:rsidR="00F30EEC">
        <w:rPr>
          <w:rFonts w:ascii="Times New Roman" w:hAnsi="Times New Roman" w:cs="Times New Roman"/>
          <w:sz w:val="24"/>
          <w:szCs w:val="24"/>
          <w:lang w:val="sr-Latn-RS"/>
        </w:rPr>
        <w:t>.GODINE</w:t>
      </w:r>
    </w:p>
    <w:p w:rsidR="00F56D08" w:rsidRDefault="00F56D08" w:rsidP="00F56D08">
      <w:pPr>
        <w:jc w:val="center"/>
        <w:rPr>
          <w:rFonts w:ascii="Times New Roman" w:hAnsi="Times New Roman" w:cs="Times New Roman"/>
          <w:sz w:val="24"/>
          <w:szCs w:val="24"/>
          <w:lang w:val="sr-Latn-RS"/>
        </w:rPr>
      </w:pPr>
    </w:p>
    <w:p w:rsidR="00152EC0" w:rsidRDefault="00152EC0" w:rsidP="00F56D08">
      <w:pPr>
        <w:jc w:val="center"/>
        <w:rPr>
          <w:rFonts w:ascii="Times New Roman" w:hAnsi="Times New Roman" w:cs="Times New Roman"/>
          <w:sz w:val="24"/>
          <w:szCs w:val="24"/>
          <w:lang w:val="sr-Latn-RS"/>
        </w:rPr>
      </w:pPr>
    </w:p>
    <w:p w:rsidR="001F5331" w:rsidRPr="001F5331" w:rsidRDefault="00152EC0" w:rsidP="001F5331">
      <w:pPr>
        <w:jc w:val="both"/>
        <w:rPr>
          <w:rFonts w:ascii="Times New Roman" w:hAnsi="Times New Roman" w:cs="Times New Roman"/>
          <w:sz w:val="24"/>
          <w:szCs w:val="24"/>
          <w:lang w:val="sr-Latn-RS"/>
        </w:rPr>
      </w:pPr>
      <w:r w:rsidRPr="00152EC0">
        <w:rPr>
          <w:rFonts w:ascii="Times New Roman" w:hAnsi="Times New Roman" w:cs="Times New Roman"/>
          <w:sz w:val="24"/>
          <w:szCs w:val="24"/>
          <w:lang w:val="sr-Latn-RS"/>
        </w:rPr>
        <w:tab/>
      </w:r>
      <w:r w:rsidR="001F5331" w:rsidRPr="001F5331">
        <w:rPr>
          <w:rFonts w:ascii="Times New Roman" w:hAnsi="Times New Roman" w:cs="Times New Roman"/>
          <w:sz w:val="24"/>
          <w:szCs w:val="24"/>
          <w:lang w:val="sr-Latn-RS"/>
        </w:rPr>
        <w:t>Na sajtu Objedinjene procedure u toku izveštajnog perioda objavljeno je 372 dokumenata elektronskih dozvola za gradnju od kojih su 158 dokumenata za dobijanje lokacijskih uslova, 54 dokumenta su izdate građevinske dozvole i 160 odobrenja za izvođenje građevinskih radova.</w:t>
      </w:r>
    </w:p>
    <w:p w:rsidR="001F5331" w:rsidRPr="001F5331" w:rsidRDefault="001F5331" w:rsidP="001F5331">
      <w:pPr>
        <w:jc w:val="both"/>
        <w:rPr>
          <w:rFonts w:ascii="Times New Roman" w:hAnsi="Times New Roman" w:cs="Times New Roman"/>
          <w:sz w:val="24"/>
          <w:szCs w:val="24"/>
          <w:lang w:val="sr-Latn-RS"/>
        </w:rPr>
      </w:pPr>
      <w:r w:rsidRPr="001F5331">
        <w:rPr>
          <w:rFonts w:ascii="Times New Roman" w:hAnsi="Times New Roman" w:cs="Times New Roman"/>
          <w:sz w:val="24"/>
          <w:szCs w:val="24"/>
          <w:lang w:val="sr-Latn-RS"/>
        </w:rPr>
        <w:t xml:space="preserve">         U Agenciji za privredne registre je od 1. januara uvedena nova digitalna usluga - elektronska registracija preduzetnika tako da  prilikom podnošenja e-prijave, kao i u slučaju „papirne“ registracione prijave, korisnici  imaju sve prednosti koje im pruža jednošalterski sistem registracije. Popunjavanjem neophodnih podataka u aplikaciji, istovremeno se podnosi i prijava za paušalno oporezivanje, PDV evidentiranje, kao i obaveštenje Poreskoj upravi o isplaćivanju lične zarade. Uz to, unosom podataka za PIO fond korisnik se prijavljuje i Centralnom registru obaveznog socijalnog osiguranja.</w:t>
      </w:r>
    </w:p>
    <w:p w:rsidR="001F5331" w:rsidRPr="001F5331" w:rsidRDefault="001F5331" w:rsidP="001F5331">
      <w:pPr>
        <w:jc w:val="both"/>
        <w:rPr>
          <w:rFonts w:ascii="Times New Roman" w:hAnsi="Times New Roman" w:cs="Times New Roman"/>
          <w:sz w:val="24"/>
          <w:szCs w:val="24"/>
          <w:lang w:val="sr-Latn-RS"/>
        </w:rPr>
      </w:pPr>
      <w:r w:rsidRPr="001F5331">
        <w:rPr>
          <w:rFonts w:ascii="Times New Roman" w:hAnsi="Times New Roman" w:cs="Times New Roman"/>
          <w:sz w:val="24"/>
          <w:szCs w:val="24"/>
          <w:lang w:val="sr-Latn-RS"/>
        </w:rPr>
        <w:t xml:space="preserve">          Nova mogućnost ubrzava registraciju i donekle smanjuje troškove osnivanja preduzetničke radnje. Budućim preduzetnicima je ostavljena mogućnost da biraju da li će prijave za registraciju podnositi elektronskim putem ili kao i do sada, na standardizovanim obrascima agencije. Sve što  je potrebno jeste kvalifikovani elektronski sertifikat, računar i internet konekcija. Takođe je omogućeno plaćanje putem komercijalnih platnih kartica Master ili VISA. Elektronsko rešenje o registraciji novog preduzetnika, potpisano kvalifikovanim elektronskim potpisom registratora, koje je snabdeveno vremenskim žigom, Agencija šalje na registrovani e-mail podnosioca prijave i registrovanog preduzetnika, ako se radi o različitim licima.</w:t>
      </w:r>
    </w:p>
    <w:p w:rsidR="001F5331" w:rsidRPr="001F5331" w:rsidRDefault="001F5331" w:rsidP="001F5331">
      <w:pPr>
        <w:jc w:val="both"/>
        <w:rPr>
          <w:rFonts w:ascii="Times New Roman" w:hAnsi="Times New Roman" w:cs="Times New Roman"/>
          <w:sz w:val="24"/>
          <w:szCs w:val="24"/>
          <w:lang w:val="sr-Latn-RS"/>
        </w:rPr>
      </w:pPr>
      <w:r w:rsidRPr="001F5331">
        <w:rPr>
          <w:rFonts w:ascii="Times New Roman" w:hAnsi="Times New Roman" w:cs="Times New Roman"/>
          <w:sz w:val="24"/>
          <w:szCs w:val="24"/>
          <w:lang w:val="sr-Latn-RS"/>
        </w:rPr>
        <w:t xml:space="preserve">          Jednodnevna nadzorna poseta Sertifikacione komisije za povoljno poslovno okruženje gradova i opština održana je dana 09.03.2018.godine. Tokom nadzorne posete, evaluator komisije se sastao sa koordinatorom gradskog tima za certifikaciju, predstavnicima kancelarije za lokalni ekonomski razvoj  i sa pojedinim predstavnicima odeljenja gradske uprave.</w:t>
      </w:r>
    </w:p>
    <w:p w:rsidR="001F5331" w:rsidRPr="001F5331" w:rsidRDefault="001F5331" w:rsidP="001F5331">
      <w:pPr>
        <w:jc w:val="both"/>
        <w:rPr>
          <w:rFonts w:ascii="Times New Roman" w:hAnsi="Times New Roman" w:cs="Times New Roman"/>
          <w:sz w:val="24"/>
          <w:szCs w:val="24"/>
          <w:lang w:val="sr-Latn-RS"/>
        </w:rPr>
      </w:pPr>
      <w:r w:rsidRPr="001F5331">
        <w:rPr>
          <w:rFonts w:ascii="Times New Roman" w:hAnsi="Times New Roman" w:cs="Times New Roman"/>
          <w:sz w:val="24"/>
          <w:szCs w:val="24"/>
          <w:lang w:val="sr-Latn-RS"/>
        </w:rPr>
        <w:t xml:space="preserve">           Prilikom nadzorne posete  i uvidom u veb portal grada Leskovca ustanovljeno je da postoje adekvatne informacije o proceduri za dobijanje građavinskih dozvola, postoje javne prezentacije i uvid u građevinske planove regulacije određenih područja. U odnosu na predhodne posete i upoređivanjem rezultata sa rezultatima ranijih perioda uočavamo da je procenat ispunjenosti porastao i nakon poslednje nadzorne posete iznosti 92,4%, što je potvrđeno u izveštaju nadzorne komisije od 10.04.2018.godine. Istaknuta preporuka za ispunjenje kriterijuma br. 4 – sistem usluga za dobijanje građevinskih dozvola, odnosila se na </w:t>
      </w:r>
      <w:r w:rsidRPr="001F5331">
        <w:rPr>
          <w:rFonts w:ascii="Times New Roman" w:hAnsi="Times New Roman" w:cs="Times New Roman"/>
          <w:sz w:val="24"/>
          <w:szCs w:val="24"/>
          <w:lang w:val="sr-Latn-RS"/>
        </w:rPr>
        <w:lastRenderedPageBreak/>
        <w:t>bazu izdatih dozvola o ozakonjenju koja je u programu mikrosoft ofis eksel i da je potrebno  povezati elektronski sa programom koji generiše istu. Na sajtu Objedinjene procedure, na početnoj strani, u odeljku „Registar objedinjenih procedura“ nalaze se objavljena dokumenta izdatih elektronskih dozvola za gradnju u vidu prečica koje prenose bliže podatke u sekciji „dokumenta“. Otklanjanje i rešavanje problema sa sajtom je bilo uspešno, međutim ostao je tehnički problem pregleda dokumenata pomoću prečica u „registru objedinjenih procedura“. Preporuku za otklanjanje problema uputila je i nadzorna komisija prilikom posete gradu uz konstatovanje da se dokumenta objavljuju redovno, da su cenovnici, tarifnici i planska dokumenta relevantni.</w:t>
      </w:r>
    </w:p>
    <w:p w:rsidR="001F5331" w:rsidRPr="001F5331" w:rsidRDefault="001F5331" w:rsidP="001F5331">
      <w:pPr>
        <w:jc w:val="both"/>
        <w:rPr>
          <w:rFonts w:ascii="Times New Roman" w:hAnsi="Times New Roman" w:cs="Times New Roman"/>
          <w:sz w:val="24"/>
          <w:szCs w:val="24"/>
          <w:lang w:val="sr-Latn-RS"/>
        </w:rPr>
      </w:pPr>
      <w:r w:rsidRPr="001F5331">
        <w:rPr>
          <w:rFonts w:ascii="Times New Roman" w:hAnsi="Times New Roman" w:cs="Times New Roman"/>
          <w:sz w:val="24"/>
          <w:szCs w:val="24"/>
          <w:lang w:val="sr-Latn-RS"/>
        </w:rPr>
        <w:t xml:space="preserve">            Odabrana grupa za anketiranje za 2018. godinu, izabrana je kako je i planirano u pripremnim dokumentima za anketiranje, na osnovu objavljenih dokumenata na sajtu Objedinjene procedure tj. lokacijskih uslova, građevinkse dozvole, odobrenja za izvođenje radova kao i objavljenih upotrebnih dozvola. Na anketna pitanja odgovarala su fizička i pravna lica. Odgovore na postavljena pitanja dalo je 100 ispitanika, 70 fizička i 30 pravna lica.</w:t>
      </w:r>
    </w:p>
    <w:p w:rsidR="001F5331" w:rsidRPr="001F5331" w:rsidRDefault="001F5331" w:rsidP="001F5331">
      <w:pPr>
        <w:jc w:val="both"/>
        <w:rPr>
          <w:rFonts w:ascii="Times New Roman" w:hAnsi="Times New Roman" w:cs="Times New Roman"/>
          <w:sz w:val="24"/>
          <w:szCs w:val="24"/>
          <w:lang w:val="sr-Latn-RS"/>
        </w:rPr>
      </w:pPr>
      <w:r w:rsidRPr="001F5331">
        <w:rPr>
          <w:rFonts w:ascii="Times New Roman" w:hAnsi="Times New Roman" w:cs="Times New Roman"/>
          <w:sz w:val="24"/>
          <w:szCs w:val="24"/>
          <w:lang w:val="sr-Latn-RS"/>
        </w:rPr>
        <w:t xml:space="preserve">          Sumirani rezultati i analiza ankete objavljena je na sajtu Objedinjene procedure, www.jedinstvenisalterleskovac.org.</w:t>
      </w:r>
    </w:p>
    <w:p w:rsidR="001F5331" w:rsidRPr="001F5331" w:rsidRDefault="001F5331" w:rsidP="001F5331">
      <w:pPr>
        <w:jc w:val="both"/>
        <w:rPr>
          <w:rFonts w:ascii="Times New Roman" w:hAnsi="Times New Roman" w:cs="Times New Roman"/>
          <w:sz w:val="24"/>
          <w:szCs w:val="24"/>
          <w:lang w:val="sr-Latn-RS"/>
        </w:rPr>
      </w:pPr>
      <w:r w:rsidRPr="001F5331">
        <w:rPr>
          <w:rFonts w:ascii="Times New Roman" w:hAnsi="Times New Roman" w:cs="Times New Roman"/>
          <w:sz w:val="24"/>
          <w:szCs w:val="24"/>
          <w:lang w:val="sr-Latn-RS"/>
        </w:rPr>
        <w:t xml:space="preserve">          Od trenutka kada je uvedena e-dozvola, urađeno je četiri periodičnih anketiranja sa razdobljem od 6-8 meseci uključujući i vreme potrebno za sumiranje rezultata. Prilikom svakog sledećeg analiziranja anketnih pitanja, ustanovljeno  je da se broj podnetih zahteva povećao u korist projektnih biroa kao mogućnost uslužnog podnošenja zahteva za neko treće lice. Ovlašćeni projektni biroi sve više koriste jedinstveni tarifnik i cenovnike na sajtu Objedinjene procedure zbog lakše pretrage i preglednosti kao i mogućnosti da mogu na jednom sajtu naći potrebne podatke. Objavljivanje dokumenata izdatih elektronskih dozvola vrši se svakodnevno, međutim fizička lica se za potrebne informacije obraćaju projektnom birou kojem su dali ovlašćenje za podnošenje e-dozvole.</w:t>
      </w:r>
    </w:p>
    <w:p w:rsidR="001F5331" w:rsidRPr="001F5331" w:rsidRDefault="001F5331" w:rsidP="001F5331">
      <w:pPr>
        <w:jc w:val="both"/>
        <w:rPr>
          <w:rFonts w:ascii="Times New Roman" w:hAnsi="Times New Roman" w:cs="Times New Roman"/>
          <w:sz w:val="24"/>
          <w:szCs w:val="24"/>
          <w:lang w:val="sr-Latn-RS"/>
        </w:rPr>
      </w:pPr>
      <w:r w:rsidRPr="001F5331">
        <w:rPr>
          <w:rFonts w:ascii="Times New Roman" w:hAnsi="Times New Roman" w:cs="Times New Roman"/>
          <w:sz w:val="24"/>
          <w:szCs w:val="24"/>
          <w:lang w:val="sr-Latn-RS"/>
        </w:rPr>
        <w:t xml:space="preserve">          Elektronsko podnošenje zahteva za dozvole za gradnju je doprinelo da i fizička i pravna lica ovlašćuju svoje projektantske kuće za izvršenje usluga, uključujući i    podnošenja zahteva za e-dozvolu.</w:t>
      </w:r>
    </w:p>
    <w:p w:rsidR="001F5331" w:rsidRPr="001F5331" w:rsidRDefault="001F5331" w:rsidP="001F5331">
      <w:pPr>
        <w:jc w:val="both"/>
        <w:rPr>
          <w:rFonts w:ascii="Times New Roman" w:hAnsi="Times New Roman" w:cs="Times New Roman"/>
          <w:sz w:val="24"/>
          <w:szCs w:val="24"/>
          <w:lang w:val="sr-Latn-RS"/>
        </w:rPr>
      </w:pPr>
      <w:r w:rsidRPr="001F5331">
        <w:rPr>
          <w:rFonts w:ascii="Times New Roman" w:hAnsi="Times New Roman" w:cs="Times New Roman"/>
          <w:sz w:val="24"/>
          <w:szCs w:val="24"/>
          <w:lang w:val="sr-Latn-RS"/>
        </w:rPr>
        <w:t>Razmenom dokumentacije po službenoj dužnosti za potrebe Odeljenja za društvene delatnosti i lokalni razvoj – Odsek za dečiju  zaštitu upućeno je:</w:t>
      </w:r>
    </w:p>
    <w:p w:rsidR="001F5331" w:rsidRPr="001F5331" w:rsidRDefault="001F5331" w:rsidP="001F5331">
      <w:pPr>
        <w:pStyle w:val="NoSpacing"/>
        <w:rPr>
          <w:rFonts w:ascii="Times New Roman" w:hAnsi="Times New Roman" w:cs="Times New Roman"/>
          <w:sz w:val="24"/>
          <w:szCs w:val="24"/>
          <w:lang w:val="sr-Latn-RS"/>
        </w:rPr>
      </w:pPr>
      <w:r w:rsidRPr="001F5331">
        <w:rPr>
          <w:rFonts w:ascii="Times New Roman" w:hAnsi="Times New Roman" w:cs="Times New Roman"/>
          <w:sz w:val="24"/>
          <w:szCs w:val="24"/>
          <w:lang w:val="sr-Latn-RS"/>
        </w:rPr>
        <w:t>- 2565 zahteva Republičkom fondu za penzijsko i invalidsko osiguranje,</w:t>
      </w:r>
    </w:p>
    <w:p w:rsidR="001F5331" w:rsidRPr="001F5331" w:rsidRDefault="001F5331" w:rsidP="001F5331">
      <w:pPr>
        <w:pStyle w:val="NoSpacing"/>
        <w:rPr>
          <w:rFonts w:ascii="Times New Roman" w:hAnsi="Times New Roman" w:cs="Times New Roman"/>
          <w:sz w:val="24"/>
          <w:szCs w:val="24"/>
          <w:lang w:val="sr-Latn-RS"/>
        </w:rPr>
      </w:pPr>
      <w:r w:rsidRPr="001F5331">
        <w:rPr>
          <w:rFonts w:ascii="Times New Roman" w:hAnsi="Times New Roman" w:cs="Times New Roman"/>
          <w:sz w:val="24"/>
          <w:szCs w:val="24"/>
          <w:lang w:val="sr-Latn-RS"/>
        </w:rPr>
        <w:t>- 903 zahtev Nacionalnoj službi za zapošljavanje</w:t>
      </w:r>
    </w:p>
    <w:p w:rsidR="001F5331" w:rsidRPr="001F5331" w:rsidRDefault="001F5331" w:rsidP="001F5331">
      <w:pPr>
        <w:pStyle w:val="NoSpacing"/>
        <w:rPr>
          <w:rFonts w:ascii="Times New Roman" w:hAnsi="Times New Roman" w:cs="Times New Roman"/>
          <w:sz w:val="24"/>
          <w:szCs w:val="24"/>
          <w:lang w:val="sr-Latn-RS"/>
        </w:rPr>
      </w:pPr>
      <w:r w:rsidRPr="001F5331">
        <w:rPr>
          <w:rFonts w:ascii="Times New Roman" w:hAnsi="Times New Roman" w:cs="Times New Roman"/>
          <w:sz w:val="24"/>
          <w:szCs w:val="24"/>
          <w:lang w:val="sr-Latn-RS"/>
        </w:rPr>
        <w:t>- 861 zahtev Službi za katastar nepokretnosti</w:t>
      </w:r>
    </w:p>
    <w:p w:rsidR="001F5331" w:rsidRPr="001F5331" w:rsidRDefault="001F5331" w:rsidP="001F5331">
      <w:pPr>
        <w:pStyle w:val="NoSpacing"/>
        <w:rPr>
          <w:rFonts w:ascii="Times New Roman" w:hAnsi="Times New Roman" w:cs="Times New Roman"/>
          <w:sz w:val="24"/>
          <w:szCs w:val="24"/>
          <w:lang w:val="sr-Latn-RS"/>
        </w:rPr>
      </w:pPr>
      <w:r w:rsidRPr="001F5331">
        <w:rPr>
          <w:rFonts w:ascii="Times New Roman" w:hAnsi="Times New Roman" w:cs="Times New Roman"/>
          <w:sz w:val="24"/>
          <w:szCs w:val="24"/>
          <w:lang w:val="sr-Latn-RS"/>
        </w:rPr>
        <w:t>- 110 zahteva Lokalno poreskoj administraciji</w:t>
      </w:r>
    </w:p>
    <w:p w:rsidR="001F5331" w:rsidRPr="001F5331" w:rsidRDefault="001F5331" w:rsidP="001F5331">
      <w:pPr>
        <w:pStyle w:val="NoSpacing"/>
        <w:rPr>
          <w:rFonts w:ascii="Times New Roman" w:hAnsi="Times New Roman" w:cs="Times New Roman"/>
          <w:sz w:val="24"/>
          <w:szCs w:val="24"/>
          <w:lang w:val="sr-Latn-RS"/>
        </w:rPr>
      </w:pPr>
      <w:r w:rsidRPr="001F5331">
        <w:rPr>
          <w:rFonts w:ascii="Times New Roman" w:hAnsi="Times New Roman" w:cs="Times New Roman"/>
          <w:sz w:val="24"/>
          <w:szCs w:val="24"/>
          <w:lang w:val="sr-Latn-RS"/>
        </w:rPr>
        <w:t>-   10 zahteva Policijskoj upravi</w:t>
      </w:r>
    </w:p>
    <w:p w:rsidR="001F5331" w:rsidRPr="001F5331" w:rsidRDefault="001F5331" w:rsidP="001F5331">
      <w:pPr>
        <w:pStyle w:val="NoSpacing"/>
        <w:rPr>
          <w:rFonts w:ascii="Times New Roman" w:hAnsi="Times New Roman" w:cs="Times New Roman"/>
          <w:sz w:val="24"/>
          <w:szCs w:val="24"/>
          <w:lang w:val="sr-Latn-RS"/>
        </w:rPr>
      </w:pPr>
      <w:r w:rsidRPr="001F5331">
        <w:rPr>
          <w:rFonts w:ascii="Times New Roman" w:hAnsi="Times New Roman" w:cs="Times New Roman"/>
          <w:sz w:val="24"/>
          <w:szCs w:val="24"/>
          <w:lang w:val="sr-Latn-RS"/>
        </w:rPr>
        <w:t>-   63 zahteva Matičnoj službi</w:t>
      </w:r>
    </w:p>
    <w:p w:rsidR="001F5331" w:rsidRPr="001F5331" w:rsidRDefault="001F5331" w:rsidP="001F5331">
      <w:pPr>
        <w:jc w:val="both"/>
        <w:rPr>
          <w:rFonts w:ascii="Times New Roman" w:hAnsi="Times New Roman" w:cs="Times New Roman"/>
          <w:sz w:val="24"/>
          <w:szCs w:val="24"/>
          <w:lang w:val="sr-Latn-RS"/>
        </w:rPr>
      </w:pPr>
    </w:p>
    <w:p w:rsidR="001F5331" w:rsidRPr="001F5331" w:rsidRDefault="001F5331" w:rsidP="001F5331">
      <w:pPr>
        <w:jc w:val="both"/>
        <w:rPr>
          <w:rFonts w:ascii="Times New Roman" w:hAnsi="Times New Roman" w:cs="Times New Roman"/>
          <w:sz w:val="24"/>
          <w:szCs w:val="24"/>
          <w:lang w:val="sr-Latn-RS"/>
        </w:rPr>
      </w:pPr>
    </w:p>
    <w:p w:rsidR="001F5331" w:rsidRPr="001F5331" w:rsidRDefault="001F5331" w:rsidP="001F5331">
      <w:pPr>
        <w:pStyle w:val="NoSpacing"/>
        <w:rPr>
          <w:rFonts w:ascii="Times New Roman" w:hAnsi="Times New Roman" w:cs="Times New Roman"/>
          <w:sz w:val="24"/>
          <w:szCs w:val="24"/>
          <w:lang w:val="sr-Latn-RS"/>
        </w:rPr>
      </w:pPr>
      <w:r w:rsidRPr="001F5331">
        <w:rPr>
          <w:rFonts w:ascii="Times New Roman" w:hAnsi="Times New Roman" w:cs="Times New Roman"/>
          <w:sz w:val="24"/>
          <w:szCs w:val="24"/>
          <w:lang w:val="sr-Latn-RS"/>
        </w:rPr>
        <w:lastRenderedPageBreak/>
        <w:t>U toku izveštajnog perioda podneto je zahteva za:</w:t>
      </w:r>
    </w:p>
    <w:p w:rsidR="001F5331" w:rsidRPr="001F5331" w:rsidRDefault="001F5331" w:rsidP="001F5331">
      <w:pPr>
        <w:pStyle w:val="NoSpacing"/>
        <w:rPr>
          <w:rFonts w:ascii="Times New Roman" w:hAnsi="Times New Roman" w:cs="Times New Roman"/>
          <w:sz w:val="24"/>
          <w:szCs w:val="24"/>
          <w:lang w:val="sr-Latn-RS"/>
        </w:rPr>
      </w:pPr>
      <w:r w:rsidRPr="001F5331">
        <w:rPr>
          <w:rFonts w:ascii="Times New Roman" w:hAnsi="Times New Roman" w:cs="Times New Roman"/>
          <w:sz w:val="24"/>
          <w:szCs w:val="24"/>
          <w:lang w:val="sr-Latn-RS"/>
        </w:rPr>
        <w:t>-</w:t>
      </w:r>
      <w:r w:rsidRPr="001F5331">
        <w:rPr>
          <w:rFonts w:ascii="Times New Roman" w:hAnsi="Times New Roman" w:cs="Times New Roman"/>
          <w:sz w:val="24"/>
          <w:szCs w:val="24"/>
          <w:lang w:val="sr-Latn-RS"/>
        </w:rPr>
        <w:tab/>
        <w:t xml:space="preserve">Informaciju o lokaciji                                                         </w:t>
      </w:r>
      <w:r>
        <w:rPr>
          <w:rFonts w:ascii="Times New Roman" w:hAnsi="Times New Roman" w:cs="Times New Roman"/>
          <w:sz w:val="24"/>
          <w:szCs w:val="24"/>
          <w:lang w:val="sr-Cyrl-RS"/>
        </w:rPr>
        <w:t xml:space="preserve"> </w:t>
      </w:r>
      <w:r w:rsidRPr="001F5331">
        <w:rPr>
          <w:rFonts w:ascii="Times New Roman" w:hAnsi="Times New Roman" w:cs="Times New Roman"/>
          <w:sz w:val="24"/>
          <w:szCs w:val="24"/>
          <w:lang w:val="sr-Latn-RS"/>
        </w:rPr>
        <w:t>241</w:t>
      </w:r>
    </w:p>
    <w:p w:rsidR="001F5331" w:rsidRPr="001F5331" w:rsidRDefault="001F5331" w:rsidP="001F5331">
      <w:pPr>
        <w:pStyle w:val="NoSpacing"/>
        <w:rPr>
          <w:rFonts w:ascii="Times New Roman" w:hAnsi="Times New Roman" w:cs="Times New Roman"/>
          <w:sz w:val="24"/>
          <w:szCs w:val="24"/>
          <w:lang w:val="sr-Latn-RS"/>
        </w:rPr>
      </w:pPr>
      <w:r w:rsidRPr="001F5331">
        <w:rPr>
          <w:rFonts w:ascii="Times New Roman" w:hAnsi="Times New Roman" w:cs="Times New Roman"/>
          <w:sz w:val="24"/>
          <w:szCs w:val="24"/>
          <w:lang w:val="sr-Latn-RS"/>
        </w:rPr>
        <w:t>-</w:t>
      </w:r>
      <w:r w:rsidRPr="001F5331">
        <w:rPr>
          <w:rFonts w:ascii="Times New Roman" w:hAnsi="Times New Roman" w:cs="Times New Roman"/>
          <w:sz w:val="24"/>
          <w:szCs w:val="24"/>
          <w:lang w:val="sr-Latn-RS"/>
        </w:rPr>
        <w:tab/>
        <w:t>Potvrda urbanističkog projekta                                               8</w:t>
      </w:r>
    </w:p>
    <w:p w:rsidR="001F5331" w:rsidRPr="001F5331" w:rsidRDefault="001F5331" w:rsidP="001F5331">
      <w:pPr>
        <w:pStyle w:val="NoSpacing"/>
        <w:rPr>
          <w:rFonts w:ascii="Times New Roman" w:hAnsi="Times New Roman" w:cs="Times New Roman"/>
          <w:sz w:val="24"/>
          <w:szCs w:val="24"/>
          <w:lang w:val="sr-Latn-RS"/>
        </w:rPr>
      </w:pPr>
      <w:r w:rsidRPr="001F5331">
        <w:rPr>
          <w:rFonts w:ascii="Times New Roman" w:hAnsi="Times New Roman" w:cs="Times New Roman"/>
          <w:sz w:val="24"/>
          <w:szCs w:val="24"/>
          <w:lang w:val="sr-Latn-RS"/>
        </w:rPr>
        <w:t>-</w:t>
      </w:r>
      <w:r w:rsidRPr="001F5331">
        <w:rPr>
          <w:rFonts w:ascii="Times New Roman" w:hAnsi="Times New Roman" w:cs="Times New Roman"/>
          <w:sz w:val="24"/>
          <w:szCs w:val="24"/>
          <w:lang w:val="sr-Latn-RS"/>
        </w:rPr>
        <w:tab/>
        <w:t xml:space="preserve">Potvrda projekta parcelacije/preparcelacije                     </w:t>
      </w:r>
      <w:r>
        <w:rPr>
          <w:rFonts w:ascii="Times New Roman" w:hAnsi="Times New Roman" w:cs="Times New Roman"/>
          <w:sz w:val="24"/>
          <w:szCs w:val="24"/>
          <w:lang w:val="sr-Cyrl-RS"/>
        </w:rPr>
        <w:t xml:space="preserve">    </w:t>
      </w:r>
      <w:r w:rsidRPr="001F5331">
        <w:rPr>
          <w:rFonts w:ascii="Times New Roman" w:hAnsi="Times New Roman" w:cs="Times New Roman"/>
          <w:sz w:val="24"/>
          <w:szCs w:val="24"/>
          <w:lang w:val="sr-Latn-RS"/>
        </w:rPr>
        <w:t xml:space="preserve"> 20</w:t>
      </w:r>
    </w:p>
    <w:p w:rsidR="001F5331" w:rsidRPr="001F5331" w:rsidRDefault="001F5331" w:rsidP="001F5331">
      <w:pPr>
        <w:jc w:val="both"/>
        <w:rPr>
          <w:rFonts w:ascii="Times New Roman" w:hAnsi="Times New Roman" w:cs="Times New Roman"/>
          <w:sz w:val="24"/>
          <w:szCs w:val="24"/>
          <w:lang w:val="sr-Latn-RS"/>
        </w:rPr>
      </w:pPr>
    </w:p>
    <w:p w:rsidR="001F5331" w:rsidRPr="001F5331" w:rsidRDefault="001F5331" w:rsidP="001F5331">
      <w:pPr>
        <w:jc w:val="both"/>
        <w:rPr>
          <w:rFonts w:ascii="Times New Roman" w:hAnsi="Times New Roman" w:cs="Times New Roman"/>
          <w:sz w:val="24"/>
          <w:szCs w:val="24"/>
          <w:lang w:val="sr-Latn-RS"/>
        </w:rPr>
      </w:pPr>
    </w:p>
    <w:p w:rsidR="001F5331" w:rsidRPr="001F5331" w:rsidRDefault="001F5331" w:rsidP="001F5331">
      <w:pPr>
        <w:jc w:val="both"/>
        <w:rPr>
          <w:rFonts w:ascii="Times New Roman" w:hAnsi="Times New Roman" w:cs="Times New Roman"/>
          <w:sz w:val="24"/>
          <w:szCs w:val="24"/>
          <w:lang w:val="sr-Latn-RS"/>
        </w:rPr>
      </w:pPr>
      <w:r w:rsidRPr="001F5331">
        <w:rPr>
          <w:rFonts w:ascii="Times New Roman" w:hAnsi="Times New Roman" w:cs="Times New Roman"/>
          <w:sz w:val="24"/>
          <w:szCs w:val="24"/>
          <w:lang w:val="sr-Latn-RS"/>
        </w:rPr>
        <w:t xml:space="preserve">        Od trenutka kada je uvedena e-dozvola izvšeno je dosta izmena  i dopuna na osnovu sugestija upošljenika ovlašćenih projektnih biroa i Odeljenja za urbanizam. Nadogradnja sistema u toku rada doprinela je da je zadovoljstvo programom obostrano.  Ujedno je saradnja između Odeljenja za urbanizam i projektnih biroa postala usaglašenija i kvalitetnija. Projektni biroi su zadovoljni saradnjom i ažurnošću Odeljenja prilikom dostave podataka o svim vrstama izmena vezanih za dobijanje e-dozvole. Kao rezultat toga proizilazi i izmena i nadogradnja  anketnih pitanja.</w:t>
      </w:r>
    </w:p>
    <w:p w:rsidR="001F5331" w:rsidRPr="001F5331" w:rsidRDefault="001F5331" w:rsidP="001F5331">
      <w:pPr>
        <w:jc w:val="both"/>
        <w:rPr>
          <w:rFonts w:ascii="Times New Roman" w:hAnsi="Times New Roman" w:cs="Times New Roman"/>
          <w:sz w:val="24"/>
          <w:szCs w:val="24"/>
          <w:lang w:val="sr-Latn-RS"/>
        </w:rPr>
      </w:pPr>
      <w:r w:rsidRPr="001F5331">
        <w:rPr>
          <w:rFonts w:ascii="Times New Roman" w:hAnsi="Times New Roman" w:cs="Times New Roman"/>
          <w:sz w:val="24"/>
          <w:szCs w:val="24"/>
          <w:lang w:val="sr-Latn-RS"/>
        </w:rPr>
        <w:t xml:space="preserve">         U toku izveštajnog perioda vršeno je drugo po redu anketiranje, u četvrtom kvartalu, po unapred utvrđenim pitanjima  koja su izmenjena i nadograđena u odnosu na raniji period. Anketiranje je vršeno u periodu od 15.11.2018. do 15.12.2018.godine. Ispitivanja i dobijanje opširnijih odgovora sa predlozima za poboljšanje i ovog puta je imalo isti cilj a to je unapređenje rada. Distribuiranje anketnih pitanja obavljeno je elektronskim putem i putem štampanog materijala u formi kratkih pitanja .</w:t>
      </w:r>
    </w:p>
    <w:p w:rsidR="001F5331" w:rsidRPr="001F5331" w:rsidRDefault="001F5331" w:rsidP="001F5331">
      <w:pPr>
        <w:jc w:val="both"/>
        <w:rPr>
          <w:rFonts w:ascii="Times New Roman" w:hAnsi="Times New Roman" w:cs="Times New Roman"/>
          <w:sz w:val="24"/>
          <w:szCs w:val="24"/>
          <w:lang w:val="sr-Latn-RS"/>
        </w:rPr>
      </w:pPr>
      <w:r w:rsidRPr="001F5331">
        <w:rPr>
          <w:rFonts w:ascii="Times New Roman" w:hAnsi="Times New Roman" w:cs="Times New Roman"/>
          <w:sz w:val="24"/>
          <w:szCs w:val="24"/>
          <w:lang w:val="sr-Latn-RS"/>
        </w:rPr>
        <w:t>Sumirani rezultati i analiza anketiranja objavljena je na sajtu Objedinjene procedure.</w:t>
      </w:r>
    </w:p>
    <w:p w:rsidR="001F5331" w:rsidRPr="001F5331" w:rsidRDefault="001F5331" w:rsidP="001F5331">
      <w:pPr>
        <w:rPr>
          <w:rFonts w:ascii="Times New Roman" w:hAnsi="Times New Roman" w:cs="Times New Roman"/>
          <w:sz w:val="24"/>
          <w:szCs w:val="24"/>
          <w:lang w:val="sr-Latn-RS"/>
        </w:rPr>
      </w:pPr>
      <w:r w:rsidRPr="001F5331">
        <w:rPr>
          <w:rFonts w:ascii="Times New Roman" w:hAnsi="Times New Roman" w:cs="Times New Roman"/>
          <w:sz w:val="24"/>
          <w:szCs w:val="24"/>
          <w:lang w:val="sr-Latn-RS"/>
        </w:rPr>
        <w:t>Tabelarni prikaz primljenih zahteva u periodu od 01.01.-31.12.2018  AGENCIJE ZA PRIVREDNE REGISTRE</w:t>
      </w:r>
    </w:p>
    <w:p w:rsidR="001F5331" w:rsidRPr="001F5331" w:rsidRDefault="001F5331" w:rsidP="001F5331">
      <w:pPr>
        <w:rPr>
          <w:rFonts w:ascii="Times New Roman" w:hAnsi="Times New Roman" w:cs="Times New Roman"/>
          <w:sz w:val="24"/>
          <w:szCs w:val="24"/>
          <w:lang w:val="sr-Latn-RS"/>
        </w:rPr>
      </w:pPr>
    </w:p>
    <w:p w:rsidR="001F5331" w:rsidRPr="001F5331" w:rsidRDefault="001F5331" w:rsidP="001F5331">
      <w:pPr>
        <w:pStyle w:val="NoSpacing"/>
        <w:rPr>
          <w:rFonts w:ascii="Times New Roman" w:hAnsi="Times New Roman" w:cs="Times New Roman"/>
          <w:sz w:val="24"/>
          <w:szCs w:val="24"/>
          <w:lang w:val="sr-Latn-RS"/>
        </w:rPr>
      </w:pPr>
      <w:r w:rsidRPr="001F5331">
        <w:rPr>
          <w:rFonts w:ascii="Times New Roman" w:hAnsi="Times New Roman" w:cs="Times New Roman"/>
          <w:sz w:val="24"/>
          <w:szCs w:val="24"/>
          <w:lang w:val="sr-Latn-RS"/>
        </w:rPr>
        <w:t xml:space="preserve"> Osnivanje                                                                                                      </w:t>
      </w:r>
      <w:r w:rsidR="00F26550">
        <w:rPr>
          <w:rFonts w:ascii="Times New Roman" w:hAnsi="Times New Roman" w:cs="Times New Roman"/>
          <w:sz w:val="24"/>
          <w:szCs w:val="24"/>
          <w:lang w:val="sr-Cyrl-RS"/>
        </w:rPr>
        <w:t xml:space="preserve"> </w:t>
      </w:r>
      <w:r w:rsidRPr="001F5331">
        <w:rPr>
          <w:rFonts w:ascii="Times New Roman" w:hAnsi="Times New Roman" w:cs="Times New Roman"/>
          <w:sz w:val="24"/>
          <w:szCs w:val="24"/>
          <w:lang w:val="sr-Latn-RS"/>
        </w:rPr>
        <w:t xml:space="preserve">13      </w:t>
      </w:r>
    </w:p>
    <w:p w:rsidR="001F5331" w:rsidRPr="001F5331" w:rsidRDefault="001F5331" w:rsidP="001F5331">
      <w:pPr>
        <w:pStyle w:val="NoSpacing"/>
        <w:rPr>
          <w:rFonts w:ascii="Times New Roman" w:hAnsi="Times New Roman" w:cs="Times New Roman"/>
          <w:sz w:val="24"/>
          <w:szCs w:val="24"/>
          <w:lang w:val="sr-Latn-RS"/>
        </w:rPr>
      </w:pPr>
      <w:r w:rsidRPr="001F5331">
        <w:rPr>
          <w:rFonts w:ascii="Times New Roman" w:hAnsi="Times New Roman" w:cs="Times New Roman"/>
          <w:sz w:val="24"/>
          <w:szCs w:val="24"/>
          <w:lang w:val="sr-Latn-RS"/>
        </w:rPr>
        <w:t xml:space="preserve"> Brisanje                                                                                                         </w:t>
      </w:r>
      <w:r w:rsidR="00F26550">
        <w:rPr>
          <w:rFonts w:ascii="Times New Roman" w:hAnsi="Times New Roman" w:cs="Times New Roman"/>
          <w:sz w:val="24"/>
          <w:szCs w:val="24"/>
          <w:lang w:val="sr-Cyrl-RS"/>
        </w:rPr>
        <w:t xml:space="preserve"> </w:t>
      </w:r>
      <w:r w:rsidRPr="001F5331">
        <w:rPr>
          <w:rFonts w:ascii="Times New Roman" w:hAnsi="Times New Roman" w:cs="Times New Roman"/>
          <w:sz w:val="24"/>
          <w:szCs w:val="24"/>
          <w:lang w:val="sr-Latn-RS"/>
        </w:rPr>
        <w:t xml:space="preserve">14    </w:t>
      </w:r>
    </w:p>
    <w:p w:rsidR="001F5331" w:rsidRPr="001F5331" w:rsidRDefault="001F5331" w:rsidP="001F5331">
      <w:pPr>
        <w:pStyle w:val="NoSpacing"/>
        <w:rPr>
          <w:rFonts w:ascii="Times New Roman" w:hAnsi="Times New Roman" w:cs="Times New Roman"/>
          <w:sz w:val="24"/>
          <w:szCs w:val="24"/>
          <w:lang w:val="sr-Latn-RS"/>
        </w:rPr>
      </w:pPr>
      <w:r w:rsidRPr="001F5331">
        <w:rPr>
          <w:rFonts w:ascii="Times New Roman" w:hAnsi="Times New Roman" w:cs="Times New Roman"/>
          <w:sz w:val="24"/>
          <w:szCs w:val="24"/>
          <w:lang w:val="sr-Latn-RS"/>
        </w:rPr>
        <w:t xml:space="preserve"> Prostor van poslovnog sedišta                                                                    </w:t>
      </w:r>
    </w:p>
    <w:p w:rsidR="001F5331" w:rsidRPr="001F5331" w:rsidRDefault="001F5331" w:rsidP="001F5331">
      <w:pPr>
        <w:pStyle w:val="NoSpacing"/>
        <w:rPr>
          <w:rFonts w:ascii="Times New Roman" w:hAnsi="Times New Roman" w:cs="Times New Roman"/>
          <w:sz w:val="24"/>
          <w:szCs w:val="24"/>
          <w:lang w:val="sr-Latn-RS"/>
        </w:rPr>
      </w:pPr>
      <w:r w:rsidRPr="001F5331">
        <w:rPr>
          <w:rFonts w:ascii="Times New Roman" w:hAnsi="Times New Roman" w:cs="Times New Roman"/>
          <w:sz w:val="24"/>
          <w:szCs w:val="24"/>
          <w:lang w:val="sr-Latn-RS"/>
        </w:rPr>
        <w:t xml:space="preserve"> 1 promena                                                                      </w:t>
      </w:r>
      <w:r w:rsidR="00F26550">
        <w:rPr>
          <w:rFonts w:ascii="Times New Roman" w:hAnsi="Times New Roman" w:cs="Times New Roman"/>
          <w:sz w:val="24"/>
          <w:szCs w:val="24"/>
          <w:lang w:val="sr-Latn-RS"/>
        </w:rPr>
        <w:t xml:space="preserve">                               </w:t>
      </w:r>
      <w:r w:rsidR="00F26550">
        <w:rPr>
          <w:rFonts w:ascii="Times New Roman" w:hAnsi="Times New Roman" w:cs="Times New Roman"/>
          <w:sz w:val="24"/>
          <w:szCs w:val="24"/>
          <w:lang w:val="sr-Cyrl-RS"/>
        </w:rPr>
        <w:t xml:space="preserve"> </w:t>
      </w:r>
      <w:r w:rsidRPr="001F5331">
        <w:rPr>
          <w:rFonts w:ascii="Times New Roman" w:hAnsi="Times New Roman" w:cs="Times New Roman"/>
          <w:sz w:val="24"/>
          <w:szCs w:val="24"/>
          <w:lang w:val="sr-Latn-RS"/>
        </w:rPr>
        <w:t xml:space="preserve">39      </w:t>
      </w:r>
    </w:p>
    <w:p w:rsidR="001F5331" w:rsidRPr="001F5331" w:rsidRDefault="001F5331" w:rsidP="001F5331">
      <w:pPr>
        <w:pStyle w:val="NoSpacing"/>
        <w:rPr>
          <w:rFonts w:ascii="Times New Roman" w:hAnsi="Times New Roman" w:cs="Times New Roman"/>
          <w:sz w:val="24"/>
          <w:szCs w:val="24"/>
          <w:lang w:val="sr-Latn-RS"/>
        </w:rPr>
      </w:pPr>
      <w:r w:rsidRPr="001F5331">
        <w:rPr>
          <w:rFonts w:ascii="Times New Roman" w:hAnsi="Times New Roman" w:cs="Times New Roman"/>
          <w:sz w:val="24"/>
          <w:szCs w:val="24"/>
          <w:lang w:val="sr-Latn-RS"/>
        </w:rPr>
        <w:t xml:space="preserve"> 2 promene                                                                        </w:t>
      </w:r>
      <w:r w:rsidR="00F26550">
        <w:rPr>
          <w:rFonts w:ascii="Times New Roman" w:hAnsi="Times New Roman" w:cs="Times New Roman"/>
          <w:sz w:val="24"/>
          <w:szCs w:val="24"/>
          <w:lang w:val="sr-Latn-RS"/>
        </w:rPr>
        <w:t xml:space="preserve">                               </w:t>
      </w:r>
      <w:r w:rsidR="00F26550">
        <w:rPr>
          <w:rFonts w:ascii="Times New Roman" w:hAnsi="Times New Roman" w:cs="Times New Roman"/>
          <w:sz w:val="24"/>
          <w:szCs w:val="24"/>
          <w:lang w:val="sr-Cyrl-RS"/>
        </w:rPr>
        <w:t xml:space="preserve"> </w:t>
      </w:r>
      <w:r w:rsidRPr="001F5331">
        <w:rPr>
          <w:rFonts w:ascii="Times New Roman" w:hAnsi="Times New Roman" w:cs="Times New Roman"/>
          <w:sz w:val="24"/>
          <w:szCs w:val="24"/>
          <w:lang w:val="sr-Latn-RS"/>
        </w:rPr>
        <w:t xml:space="preserve">3       </w:t>
      </w:r>
    </w:p>
    <w:p w:rsidR="001F5331" w:rsidRPr="001F5331" w:rsidRDefault="001F5331" w:rsidP="001F5331">
      <w:pPr>
        <w:pStyle w:val="NoSpacing"/>
        <w:rPr>
          <w:rFonts w:ascii="Times New Roman" w:hAnsi="Times New Roman" w:cs="Times New Roman"/>
          <w:sz w:val="24"/>
          <w:szCs w:val="24"/>
          <w:lang w:val="sr-Latn-RS"/>
        </w:rPr>
      </w:pPr>
      <w:r w:rsidRPr="001F5331">
        <w:rPr>
          <w:rFonts w:ascii="Times New Roman" w:hAnsi="Times New Roman" w:cs="Times New Roman"/>
          <w:sz w:val="24"/>
          <w:szCs w:val="24"/>
          <w:lang w:val="sr-Latn-RS"/>
        </w:rPr>
        <w:t xml:space="preserve"> 3 promene                                                                                                        1    </w:t>
      </w:r>
    </w:p>
    <w:p w:rsidR="001F5331" w:rsidRPr="001F5331" w:rsidRDefault="001F5331" w:rsidP="001F5331">
      <w:pPr>
        <w:pStyle w:val="NoSpacing"/>
        <w:rPr>
          <w:rFonts w:ascii="Times New Roman" w:hAnsi="Times New Roman" w:cs="Times New Roman"/>
          <w:sz w:val="24"/>
          <w:szCs w:val="24"/>
          <w:lang w:val="sr-Latn-RS"/>
        </w:rPr>
      </w:pPr>
      <w:r w:rsidRPr="001F5331">
        <w:rPr>
          <w:rFonts w:ascii="Times New Roman" w:hAnsi="Times New Roman" w:cs="Times New Roman"/>
          <w:sz w:val="24"/>
          <w:szCs w:val="24"/>
          <w:lang w:val="sr-Latn-RS"/>
        </w:rPr>
        <w:t xml:space="preserve"> Prepis rešenja                                                                                                 </w:t>
      </w:r>
    </w:p>
    <w:p w:rsidR="001F5331" w:rsidRPr="001F5331" w:rsidRDefault="001F5331" w:rsidP="001F5331">
      <w:pPr>
        <w:pStyle w:val="NoSpacing"/>
        <w:rPr>
          <w:rFonts w:ascii="Times New Roman" w:hAnsi="Times New Roman" w:cs="Times New Roman"/>
          <w:sz w:val="24"/>
          <w:szCs w:val="24"/>
          <w:lang w:val="sr-Latn-RS"/>
        </w:rPr>
      </w:pPr>
      <w:r w:rsidRPr="001F5331">
        <w:rPr>
          <w:rFonts w:ascii="Times New Roman" w:hAnsi="Times New Roman" w:cs="Times New Roman"/>
          <w:sz w:val="24"/>
          <w:szCs w:val="24"/>
          <w:lang w:val="sr-Latn-RS"/>
        </w:rPr>
        <w:t xml:space="preserve"> Izvod iz registra                                                                                         </w:t>
      </w:r>
      <w:r w:rsidR="00F26550">
        <w:rPr>
          <w:rFonts w:ascii="Times New Roman" w:hAnsi="Times New Roman" w:cs="Times New Roman"/>
          <w:sz w:val="24"/>
          <w:szCs w:val="24"/>
          <w:lang w:val="sr-Cyrl-RS"/>
        </w:rPr>
        <w:t xml:space="preserve">     </w:t>
      </w:r>
      <w:r w:rsidRPr="001F5331">
        <w:rPr>
          <w:rFonts w:ascii="Times New Roman" w:hAnsi="Times New Roman" w:cs="Times New Roman"/>
          <w:sz w:val="24"/>
          <w:szCs w:val="24"/>
          <w:lang w:val="sr-Latn-RS"/>
        </w:rPr>
        <w:t xml:space="preserve"> 5     </w:t>
      </w:r>
    </w:p>
    <w:p w:rsidR="001F5331" w:rsidRPr="001F5331" w:rsidRDefault="001F5331" w:rsidP="001F5331">
      <w:pPr>
        <w:pStyle w:val="NoSpacing"/>
        <w:rPr>
          <w:rFonts w:ascii="Times New Roman" w:hAnsi="Times New Roman" w:cs="Times New Roman"/>
          <w:sz w:val="24"/>
          <w:szCs w:val="24"/>
          <w:lang w:val="sr-Latn-RS"/>
        </w:rPr>
      </w:pPr>
      <w:r w:rsidRPr="001F5331">
        <w:rPr>
          <w:rFonts w:ascii="Times New Roman" w:hAnsi="Times New Roman" w:cs="Times New Roman"/>
          <w:sz w:val="24"/>
          <w:szCs w:val="24"/>
          <w:lang w:val="sr-Latn-RS"/>
        </w:rPr>
        <w:t xml:space="preserve"> Postupanje po zaključku                                                                                </w:t>
      </w:r>
      <w:r w:rsidR="00F26550">
        <w:rPr>
          <w:rFonts w:ascii="Times New Roman" w:hAnsi="Times New Roman" w:cs="Times New Roman"/>
          <w:sz w:val="24"/>
          <w:szCs w:val="24"/>
          <w:lang w:val="sr-Cyrl-RS"/>
        </w:rPr>
        <w:t xml:space="preserve">  </w:t>
      </w:r>
      <w:r w:rsidRPr="001F5331">
        <w:rPr>
          <w:rFonts w:ascii="Times New Roman" w:hAnsi="Times New Roman" w:cs="Times New Roman"/>
          <w:sz w:val="24"/>
          <w:szCs w:val="24"/>
          <w:lang w:val="sr-Latn-RS"/>
        </w:rPr>
        <w:t xml:space="preserve">2   </w:t>
      </w:r>
    </w:p>
    <w:p w:rsidR="001F5331" w:rsidRPr="001F5331" w:rsidRDefault="001F5331" w:rsidP="001F5331">
      <w:pPr>
        <w:pStyle w:val="NoSpacing"/>
        <w:rPr>
          <w:rFonts w:ascii="Times New Roman" w:hAnsi="Times New Roman" w:cs="Times New Roman"/>
          <w:sz w:val="24"/>
          <w:szCs w:val="24"/>
          <w:lang w:val="sr-Latn-RS"/>
        </w:rPr>
      </w:pPr>
      <w:r w:rsidRPr="001F5331">
        <w:rPr>
          <w:rFonts w:ascii="Times New Roman" w:hAnsi="Times New Roman" w:cs="Times New Roman"/>
          <w:sz w:val="24"/>
          <w:szCs w:val="24"/>
          <w:lang w:val="sr-Latn-RS"/>
        </w:rPr>
        <w:t xml:space="preserve"> Ukupno                                                                                                         </w:t>
      </w:r>
      <w:r w:rsidR="00F26550">
        <w:rPr>
          <w:rFonts w:ascii="Times New Roman" w:hAnsi="Times New Roman" w:cs="Times New Roman"/>
          <w:sz w:val="24"/>
          <w:szCs w:val="24"/>
          <w:lang w:val="sr-Cyrl-RS"/>
        </w:rPr>
        <w:t xml:space="preserve"> </w:t>
      </w:r>
      <w:r w:rsidRPr="001F5331">
        <w:rPr>
          <w:rFonts w:ascii="Times New Roman" w:hAnsi="Times New Roman" w:cs="Times New Roman"/>
          <w:sz w:val="24"/>
          <w:szCs w:val="24"/>
          <w:lang w:val="sr-Latn-RS"/>
        </w:rPr>
        <w:t xml:space="preserve">72   </w:t>
      </w:r>
    </w:p>
    <w:p w:rsidR="001F5331" w:rsidRPr="001F5331" w:rsidRDefault="001F5331" w:rsidP="001F5331">
      <w:pPr>
        <w:rPr>
          <w:rFonts w:ascii="Times New Roman" w:hAnsi="Times New Roman" w:cs="Times New Roman"/>
          <w:sz w:val="24"/>
          <w:szCs w:val="24"/>
          <w:lang w:val="sr-Latn-RS"/>
        </w:rPr>
      </w:pPr>
      <w:r w:rsidRPr="001F5331">
        <w:rPr>
          <w:rFonts w:ascii="Times New Roman" w:hAnsi="Times New Roman" w:cs="Times New Roman"/>
          <w:sz w:val="24"/>
          <w:szCs w:val="24"/>
          <w:lang w:val="sr-Latn-RS"/>
        </w:rPr>
        <w:t xml:space="preserve">  </w:t>
      </w:r>
    </w:p>
    <w:p w:rsidR="001F5331" w:rsidRPr="001F5331" w:rsidRDefault="001F5331" w:rsidP="001F5331">
      <w:pPr>
        <w:rPr>
          <w:rFonts w:ascii="Times New Roman" w:hAnsi="Times New Roman" w:cs="Times New Roman"/>
          <w:sz w:val="24"/>
          <w:szCs w:val="24"/>
          <w:lang w:val="sr-Latn-RS"/>
        </w:rPr>
      </w:pPr>
    </w:p>
    <w:p w:rsidR="001F5331" w:rsidRPr="001F5331" w:rsidRDefault="001F5331" w:rsidP="001F5331">
      <w:pPr>
        <w:rPr>
          <w:rFonts w:ascii="Times New Roman" w:hAnsi="Times New Roman" w:cs="Times New Roman"/>
          <w:sz w:val="24"/>
          <w:szCs w:val="24"/>
          <w:lang w:val="sr-Latn-RS"/>
        </w:rPr>
      </w:pPr>
      <w:r w:rsidRPr="001F5331">
        <w:rPr>
          <w:rFonts w:ascii="Times New Roman" w:hAnsi="Times New Roman" w:cs="Times New Roman"/>
          <w:sz w:val="24"/>
          <w:szCs w:val="24"/>
          <w:lang w:val="sr-Latn-RS"/>
        </w:rPr>
        <w:t xml:space="preserve">                                                                            SAVETNIK JEDINSTVENOG ŠALTERA</w:t>
      </w:r>
    </w:p>
    <w:p w:rsidR="00A554B4" w:rsidRDefault="001F5331" w:rsidP="001F5331">
      <w:pPr>
        <w:rPr>
          <w:rFonts w:ascii="Times New Roman" w:hAnsi="Times New Roman" w:cs="Times New Roman"/>
          <w:sz w:val="24"/>
          <w:szCs w:val="24"/>
          <w:lang w:val="sr-Latn-RS"/>
        </w:rPr>
      </w:pPr>
      <w:r w:rsidRPr="001F5331">
        <w:rPr>
          <w:rFonts w:ascii="Times New Roman" w:hAnsi="Times New Roman" w:cs="Times New Roman"/>
          <w:sz w:val="24"/>
          <w:szCs w:val="24"/>
          <w:lang w:val="sr-Latn-RS"/>
        </w:rPr>
        <w:t xml:space="preserve">                                                                      </w:t>
      </w:r>
      <w:r w:rsidR="00F26550">
        <w:rPr>
          <w:rFonts w:ascii="Times New Roman" w:hAnsi="Times New Roman" w:cs="Times New Roman"/>
          <w:sz w:val="24"/>
          <w:szCs w:val="24"/>
          <w:lang w:val="sr-Cyrl-RS"/>
        </w:rPr>
        <w:t xml:space="preserve">  </w:t>
      </w:r>
      <w:bookmarkStart w:id="0" w:name="_GoBack"/>
      <w:bookmarkEnd w:id="0"/>
      <w:r w:rsidRPr="001F5331">
        <w:rPr>
          <w:rFonts w:ascii="Times New Roman" w:hAnsi="Times New Roman" w:cs="Times New Roman"/>
          <w:sz w:val="24"/>
          <w:szCs w:val="24"/>
          <w:lang w:val="sr-Latn-RS"/>
        </w:rPr>
        <w:t xml:space="preserve">     ________________________________</w:t>
      </w:r>
    </w:p>
    <w:p w:rsidR="00A554B4" w:rsidRDefault="00A554B4" w:rsidP="00157FDB">
      <w:pPr>
        <w:rPr>
          <w:rFonts w:ascii="Times New Roman" w:hAnsi="Times New Roman" w:cs="Times New Roman"/>
          <w:sz w:val="24"/>
          <w:szCs w:val="24"/>
          <w:lang w:val="sr-Latn-RS"/>
        </w:rPr>
      </w:pPr>
    </w:p>
    <w:p w:rsidR="00F512D9" w:rsidRPr="00EF0310" w:rsidRDefault="00F56D08" w:rsidP="00157FDB">
      <w:pPr>
        <w:rPr>
          <w:rFonts w:ascii="Times New Roman" w:hAnsi="Times New Roman" w:cs="Times New Roman"/>
          <w:sz w:val="24"/>
          <w:szCs w:val="24"/>
          <w:lang w:val="sr-Latn-RS"/>
        </w:rPr>
      </w:pPr>
      <w:r>
        <w:rPr>
          <w:rFonts w:ascii="Times New Roman" w:hAnsi="Times New Roman" w:cs="Times New Roman"/>
          <w:sz w:val="24"/>
          <w:szCs w:val="24"/>
          <w:lang w:val="sr-Latn-RS"/>
        </w:rPr>
        <w:lastRenderedPageBreak/>
        <w:t xml:space="preserve"> </w:t>
      </w:r>
    </w:p>
    <w:p w:rsidR="00D20BF1" w:rsidRPr="00D20BF1" w:rsidRDefault="00BA7756" w:rsidP="001F5331">
      <w:pPr>
        <w:spacing w:after="0" w:line="240" w:lineRule="auto"/>
      </w:pPr>
      <w:r w:rsidRPr="00BA7756">
        <w:rPr>
          <w:rFonts w:ascii="Times New Roman" w:eastAsia="Times New Roman" w:hAnsi="Times New Roman" w:cs="Times New Roman"/>
          <w:sz w:val="24"/>
          <w:szCs w:val="24"/>
        </w:rPr>
        <w:t> </w:t>
      </w:r>
      <w:r w:rsidR="00D20BF1">
        <w:rPr>
          <w:lang w:val="sr-Cyrl-RS"/>
        </w:rPr>
        <w:t xml:space="preserve"> </w:t>
      </w:r>
    </w:p>
    <w:p w:rsidR="00833724" w:rsidRPr="007A3E43" w:rsidRDefault="00833724" w:rsidP="00833724">
      <w:pPr>
        <w:jc w:val="both"/>
        <w:rPr>
          <w:rFonts w:ascii="Times New Roman" w:hAnsi="Times New Roman" w:cs="Times New Roman"/>
          <w:sz w:val="24"/>
          <w:szCs w:val="24"/>
          <w:lang w:val="sr-Cyrl-RS"/>
        </w:rPr>
      </w:pPr>
    </w:p>
    <w:sectPr w:rsidR="00833724" w:rsidRPr="007A3E43" w:rsidSect="00F878F7">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25543"/>
    <w:multiLevelType w:val="hybridMultilevel"/>
    <w:tmpl w:val="3C12F290"/>
    <w:lvl w:ilvl="0" w:tplc="F5BE2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01B02D1"/>
    <w:multiLevelType w:val="hybridMultilevel"/>
    <w:tmpl w:val="49C0BA40"/>
    <w:lvl w:ilvl="0" w:tplc="C5CE2D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E9B"/>
    <w:rsid w:val="000030DF"/>
    <w:rsid w:val="000040A8"/>
    <w:rsid w:val="000328CA"/>
    <w:rsid w:val="00035B2B"/>
    <w:rsid w:val="0004735E"/>
    <w:rsid w:val="00055771"/>
    <w:rsid w:val="00057DCC"/>
    <w:rsid w:val="00073448"/>
    <w:rsid w:val="000929B3"/>
    <w:rsid w:val="000958B0"/>
    <w:rsid w:val="000C6697"/>
    <w:rsid w:val="000C736A"/>
    <w:rsid w:val="000C73EB"/>
    <w:rsid w:val="000D1A6F"/>
    <w:rsid w:val="000D3158"/>
    <w:rsid w:val="000E0ABC"/>
    <w:rsid w:val="000E1BEC"/>
    <w:rsid w:val="000E78E9"/>
    <w:rsid w:val="000F533A"/>
    <w:rsid w:val="00102270"/>
    <w:rsid w:val="001154C1"/>
    <w:rsid w:val="00126F9C"/>
    <w:rsid w:val="00151DD4"/>
    <w:rsid w:val="00152EC0"/>
    <w:rsid w:val="00157FDB"/>
    <w:rsid w:val="00162558"/>
    <w:rsid w:val="00184459"/>
    <w:rsid w:val="001867FA"/>
    <w:rsid w:val="00190604"/>
    <w:rsid w:val="001A36AD"/>
    <w:rsid w:val="001B7F33"/>
    <w:rsid w:val="001C50BF"/>
    <w:rsid w:val="001D5223"/>
    <w:rsid w:val="001E40B2"/>
    <w:rsid w:val="001F2675"/>
    <w:rsid w:val="001F5331"/>
    <w:rsid w:val="002007A4"/>
    <w:rsid w:val="0020323E"/>
    <w:rsid w:val="00214D1E"/>
    <w:rsid w:val="00227DFB"/>
    <w:rsid w:val="002475D8"/>
    <w:rsid w:val="00267185"/>
    <w:rsid w:val="00275DB5"/>
    <w:rsid w:val="002A31CF"/>
    <w:rsid w:val="002B17B5"/>
    <w:rsid w:val="002C77F8"/>
    <w:rsid w:val="002D63DA"/>
    <w:rsid w:val="002E64B7"/>
    <w:rsid w:val="002E7F0F"/>
    <w:rsid w:val="002E7F83"/>
    <w:rsid w:val="002F1D63"/>
    <w:rsid w:val="002F3661"/>
    <w:rsid w:val="002F5844"/>
    <w:rsid w:val="003019E5"/>
    <w:rsid w:val="00306386"/>
    <w:rsid w:val="00315518"/>
    <w:rsid w:val="003214E7"/>
    <w:rsid w:val="00321CF7"/>
    <w:rsid w:val="00325F4D"/>
    <w:rsid w:val="003270C1"/>
    <w:rsid w:val="00342CB9"/>
    <w:rsid w:val="00355625"/>
    <w:rsid w:val="00362D99"/>
    <w:rsid w:val="00397524"/>
    <w:rsid w:val="003A013B"/>
    <w:rsid w:val="003B5BC7"/>
    <w:rsid w:val="003B7188"/>
    <w:rsid w:val="003C490E"/>
    <w:rsid w:val="003E4658"/>
    <w:rsid w:val="003E516C"/>
    <w:rsid w:val="003E65D1"/>
    <w:rsid w:val="003F5DDE"/>
    <w:rsid w:val="003F5FF8"/>
    <w:rsid w:val="00402758"/>
    <w:rsid w:val="00416E6A"/>
    <w:rsid w:val="00425940"/>
    <w:rsid w:val="0047016B"/>
    <w:rsid w:val="00470CA5"/>
    <w:rsid w:val="00472533"/>
    <w:rsid w:val="00472E24"/>
    <w:rsid w:val="00472F53"/>
    <w:rsid w:val="00482DFE"/>
    <w:rsid w:val="004A73C6"/>
    <w:rsid w:val="004B57A3"/>
    <w:rsid w:val="004C04AE"/>
    <w:rsid w:val="004D5F0B"/>
    <w:rsid w:val="004E2F7D"/>
    <w:rsid w:val="004E7236"/>
    <w:rsid w:val="00501205"/>
    <w:rsid w:val="00515F1E"/>
    <w:rsid w:val="00517490"/>
    <w:rsid w:val="00526342"/>
    <w:rsid w:val="005557B3"/>
    <w:rsid w:val="00555F8F"/>
    <w:rsid w:val="00562EFA"/>
    <w:rsid w:val="005649FD"/>
    <w:rsid w:val="0056581E"/>
    <w:rsid w:val="005837A7"/>
    <w:rsid w:val="00586799"/>
    <w:rsid w:val="005949E6"/>
    <w:rsid w:val="005A26E5"/>
    <w:rsid w:val="005A48C8"/>
    <w:rsid w:val="005A4C9E"/>
    <w:rsid w:val="005B2A12"/>
    <w:rsid w:val="005B774E"/>
    <w:rsid w:val="005E32CA"/>
    <w:rsid w:val="005E4C54"/>
    <w:rsid w:val="005E7997"/>
    <w:rsid w:val="0060332E"/>
    <w:rsid w:val="0060449A"/>
    <w:rsid w:val="00615089"/>
    <w:rsid w:val="006234CA"/>
    <w:rsid w:val="00627767"/>
    <w:rsid w:val="00635DC6"/>
    <w:rsid w:val="006439F3"/>
    <w:rsid w:val="006469EA"/>
    <w:rsid w:val="006523E2"/>
    <w:rsid w:val="00652785"/>
    <w:rsid w:val="006531DA"/>
    <w:rsid w:val="006559FA"/>
    <w:rsid w:val="00666C34"/>
    <w:rsid w:val="0068302A"/>
    <w:rsid w:val="006838D8"/>
    <w:rsid w:val="00695FA3"/>
    <w:rsid w:val="006A7FDD"/>
    <w:rsid w:val="006B52B9"/>
    <w:rsid w:val="006D0EF0"/>
    <w:rsid w:val="006D41A2"/>
    <w:rsid w:val="006E080F"/>
    <w:rsid w:val="006F1C72"/>
    <w:rsid w:val="006F2F20"/>
    <w:rsid w:val="006F5DF2"/>
    <w:rsid w:val="00710E37"/>
    <w:rsid w:val="007315D8"/>
    <w:rsid w:val="007546CE"/>
    <w:rsid w:val="00793907"/>
    <w:rsid w:val="007959A1"/>
    <w:rsid w:val="007A3E43"/>
    <w:rsid w:val="007B4CA9"/>
    <w:rsid w:val="007B582A"/>
    <w:rsid w:val="007D747C"/>
    <w:rsid w:val="007E02F7"/>
    <w:rsid w:val="007E2818"/>
    <w:rsid w:val="007F20B9"/>
    <w:rsid w:val="007F7344"/>
    <w:rsid w:val="008066D7"/>
    <w:rsid w:val="00810C9A"/>
    <w:rsid w:val="008172C8"/>
    <w:rsid w:val="00820869"/>
    <w:rsid w:val="008229BF"/>
    <w:rsid w:val="00830DA8"/>
    <w:rsid w:val="00833724"/>
    <w:rsid w:val="00835AF9"/>
    <w:rsid w:val="008378C0"/>
    <w:rsid w:val="00843758"/>
    <w:rsid w:val="00844FE4"/>
    <w:rsid w:val="00860FDF"/>
    <w:rsid w:val="0087208B"/>
    <w:rsid w:val="00893483"/>
    <w:rsid w:val="008941AC"/>
    <w:rsid w:val="008A67FE"/>
    <w:rsid w:val="008B227E"/>
    <w:rsid w:val="008B59A1"/>
    <w:rsid w:val="008C7669"/>
    <w:rsid w:val="008D3A7E"/>
    <w:rsid w:val="008D7D44"/>
    <w:rsid w:val="00910322"/>
    <w:rsid w:val="009119F9"/>
    <w:rsid w:val="00920D71"/>
    <w:rsid w:val="009215A9"/>
    <w:rsid w:val="00955C17"/>
    <w:rsid w:val="0096037E"/>
    <w:rsid w:val="00960A4B"/>
    <w:rsid w:val="00965D13"/>
    <w:rsid w:val="0097222B"/>
    <w:rsid w:val="00972F8A"/>
    <w:rsid w:val="00987389"/>
    <w:rsid w:val="0099637D"/>
    <w:rsid w:val="009A00F4"/>
    <w:rsid w:val="009A37B4"/>
    <w:rsid w:val="009B61F4"/>
    <w:rsid w:val="009E1313"/>
    <w:rsid w:val="009E6FCF"/>
    <w:rsid w:val="009F4817"/>
    <w:rsid w:val="00A0158E"/>
    <w:rsid w:val="00A161B7"/>
    <w:rsid w:val="00A26365"/>
    <w:rsid w:val="00A32D1F"/>
    <w:rsid w:val="00A33CBD"/>
    <w:rsid w:val="00A3620A"/>
    <w:rsid w:val="00A473CD"/>
    <w:rsid w:val="00A478C9"/>
    <w:rsid w:val="00A547C9"/>
    <w:rsid w:val="00A554B4"/>
    <w:rsid w:val="00A555AC"/>
    <w:rsid w:val="00A60F0C"/>
    <w:rsid w:val="00A72557"/>
    <w:rsid w:val="00A87513"/>
    <w:rsid w:val="00A9414F"/>
    <w:rsid w:val="00A94B04"/>
    <w:rsid w:val="00A95BFF"/>
    <w:rsid w:val="00A96D76"/>
    <w:rsid w:val="00A96F2B"/>
    <w:rsid w:val="00AA1CDB"/>
    <w:rsid w:val="00AC5AA0"/>
    <w:rsid w:val="00AD4961"/>
    <w:rsid w:val="00AE1212"/>
    <w:rsid w:val="00AF0C24"/>
    <w:rsid w:val="00B15CA4"/>
    <w:rsid w:val="00B41AE6"/>
    <w:rsid w:val="00B465E2"/>
    <w:rsid w:val="00B503F5"/>
    <w:rsid w:val="00B572D2"/>
    <w:rsid w:val="00BA1C79"/>
    <w:rsid w:val="00BA6894"/>
    <w:rsid w:val="00BA7756"/>
    <w:rsid w:val="00BB015C"/>
    <w:rsid w:val="00BC2DAC"/>
    <w:rsid w:val="00BD3007"/>
    <w:rsid w:val="00BD4BA6"/>
    <w:rsid w:val="00BE0BAF"/>
    <w:rsid w:val="00BE2A0D"/>
    <w:rsid w:val="00BE590C"/>
    <w:rsid w:val="00C04061"/>
    <w:rsid w:val="00C040A8"/>
    <w:rsid w:val="00C0671B"/>
    <w:rsid w:val="00C0717F"/>
    <w:rsid w:val="00C101F9"/>
    <w:rsid w:val="00C21773"/>
    <w:rsid w:val="00C23175"/>
    <w:rsid w:val="00C438F2"/>
    <w:rsid w:val="00C44E9B"/>
    <w:rsid w:val="00C45D0E"/>
    <w:rsid w:val="00C4643D"/>
    <w:rsid w:val="00C46448"/>
    <w:rsid w:val="00C64B85"/>
    <w:rsid w:val="00C672DE"/>
    <w:rsid w:val="00C7487A"/>
    <w:rsid w:val="00C77A78"/>
    <w:rsid w:val="00C817C6"/>
    <w:rsid w:val="00C91F02"/>
    <w:rsid w:val="00CA38D1"/>
    <w:rsid w:val="00CA488E"/>
    <w:rsid w:val="00CB2756"/>
    <w:rsid w:val="00CB494E"/>
    <w:rsid w:val="00CB6DB2"/>
    <w:rsid w:val="00CC5EB9"/>
    <w:rsid w:val="00CF6F75"/>
    <w:rsid w:val="00D00B33"/>
    <w:rsid w:val="00D0137B"/>
    <w:rsid w:val="00D20213"/>
    <w:rsid w:val="00D20BF1"/>
    <w:rsid w:val="00D31434"/>
    <w:rsid w:val="00D44088"/>
    <w:rsid w:val="00D4520C"/>
    <w:rsid w:val="00D45BF4"/>
    <w:rsid w:val="00D61242"/>
    <w:rsid w:val="00D65EFA"/>
    <w:rsid w:val="00D73595"/>
    <w:rsid w:val="00D74B48"/>
    <w:rsid w:val="00D75638"/>
    <w:rsid w:val="00D84E18"/>
    <w:rsid w:val="00D907E3"/>
    <w:rsid w:val="00D933B8"/>
    <w:rsid w:val="00D973C8"/>
    <w:rsid w:val="00DA11C1"/>
    <w:rsid w:val="00DA2214"/>
    <w:rsid w:val="00DA6958"/>
    <w:rsid w:val="00DB52DC"/>
    <w:rsid w:val="00DB59F9"/>
    <w:rsid w:val="00DC391D"/>
    <w:rsid w:val="00DD41BF"/>
    <w:rsid w:val="00DE41AD"/>
    <w:rsid w:val="00E053A9"/>
    <w:rsid w:val="00E1338C"/>
    <w:rsid w:val="00E13458"/>
    <w:rsid w:val="00E3234F"/>
    <w:rsid w:val="00E501DE"/>
    <w:rsid w:val="00E666CE"/>
    <w:rsid w:val="00E66C47"/>
    <w:rsid w:val="00E67E82"/>
    <w:rsid w:val="00E727BF"/>
    <w:rsid w:val="00E83165"/>
    <w:rsid w:val="00E85E1D"/>
    <w:rsid w:val="00E877BE"/>
    <w:rsid w:val="00E9390A"/>
    <w:rsid w:val="00EA0118"/>
    <w:rsid w:val="00EA49CB"/>
    <w:rsid w:val="00EA52DD"/>
    <w:rsid w:val="00EF0310"/>
    <w:rsid w:val="00EF6191"/>
    <w:rsid w:val="00EF74F3"/>
    <w:rsid w:val="00F06C6E"/>
    <w:rsid w:val="00F20A89"/>
    <w:rsid w:val="00F26550"/>
    <w:rsid w:val="00F30EEC"/>
    <w:rsid w:val="00F36FCB"/>
    <w:rsid w:val="00F4006C"/>
    <w:rsid w:val="00F44B46"/>
    <w:rsid w:val="00F512D9"/>
    <w:rsid w:val="00F54991"/>
    <w:rsid w:val="00F56D08"/>
    <w:rsid w:val="00F624E4"/>
    <w:rsid w:val="00F63C2E"/>
    <w:rsid w:val="00F878F7"/>
    <w:rsid w:val="00F87D7E"/>
    <w:rsid w:val="00F91F08"/>
    <w:rsid w:val="00F930EB"/>
    <w:rsid w:val="00FA7192"/>
    <w:rsid w:val="00FB4290"/>
    <w:rsid w:val="00FB6EA8"/>
    <w:rsid w:val="00FB71D5"/>
    <w:rsid w:val="00FB7F4B"/>
    <w:rsid w:val="00FE60FF"/>
    <w:rsid w:val="00FF2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643080">
      <w:bodyDiv w:val="1"/>
      <w:marLeft w:val="0"/>
      <w:marRight w:val="0"/>
      <w:marTop w:val="0"/>
      <w:marBottom w:val="0"/>
      <w:divBdr>
        <w:top w:val="none" w:sz="0" w:space="0" w:color="auto"/>
        <w:left w:val="none" w:sz="0" w:space="0" w:color="auto"/>
        <w:bottom w:val="none" w:sz="0" w:space="0" w:color="auto"/>
        <w:right w:val="none" w:sz="0" w:space="0" w:color="auto"/>
      </w:divBdr>
    </w:div>
    <w:div w:id="463542838">
      <w:bodyDiv w:val="1"/>
      <w:marLeft w:val="0"/>
      <w:marRight w:val="0"/>
      <w:marTop w:val="0"/>
      <w:marBottom w:val="0"/>
      <w:divBdr>
        <w:top w:val="none" w:sz="0" w:space="0" w:color="auto"/>
        <w:left w:val="none" w:sz="0" w:space="0" w:color="auto"/>
        <w:bottom w:val="none" w:sz="0" w:space="0" w:color="auto"/>
        <w:right w:val="none" w:sz="0" w:space="0" w:color="auto"/>
      </w:divBdr>
      <w:divsChild>
        <w:div w:id="913465768">
          <w:marLeft w:val="0"/>
          <w:marRight w:val="0"/>
          <w:marTop w:val="0"/>
          <w:marBottom w:val="0"/>
          <w:divBdr>
            <w:top w:val="none" w:sz="0" w:space="0" w:color="auto"/>
            <w:left w:val="none" w:sz="0" w:space="0" w:color="auto"/>
            <w:bottom w:val="none" w:sz="0" w:space="0" w:color="auto"/>
            <w:right w:val="none" w:sz="0" w:space="0" w:color="auto"/>
          </w:divBdr>
          <w:divsChild>
            <w:div w:id="82046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717961">
      <w:bodyDiv w:val="1"/>
      <w:marLeft w:val="0"/>
      <w:marRight w:val="0"/>
      <w:marTop w:val="0"/>
      <w:marBottom w:val="0"/>
      <w:divBdr>
        <w:top w:val="none" w:sz="0" w:space="0" w:color="auto"/>
        <w:left w:val="none" w:sz="0" w:space="0" w:color="auto"/>
        <w:bottom w:val="none" w:sz="0" w:space="0" w:color="auto"/>
        <w:right w:val="none" w:sz="0" w:space="0" w:color="auto"/>
      </w:divBdr>
      <w:divsChild>
        <w:div w:id="1419327093">
          <w:marLeft w:val="0"/>
          <w:marRight w:val="0"/>
          <w:marTop w:val="0"/>
          <w:marBottom w:val="0"/>
          <w:divBdr>
            <w:top w:val="none" w:sz="0" w:space="0" w:color="auto"/>
            <w:left w:val="none" w:sz="0" w:space="0" w:color="auto"/>
            <w:bottom w:val="none" w:sz="0" w:space="0" w:color="auto"/>
            <w:right w:val="none" w:sz="0" w:space="0" w:color="auto"/>
          </w:divBdr>
        </w:div>
        <w:div w:id="748230106">
          <w:marLeft w:val="0"/>
          <w:marRight w:val="0"/>
          <w:marTop w:val="0"/>
          <w:marBottom w:val="0"/>
          <w:divBdr>
            <w:top w:val="none" w:sz="0" w:space="0" w:color="auto"/>
            <w:left w:val="none" w:sz="0" w:space="0" w:color="auto"/>
            <w:bottom w:val="none" w:sz="0" w:space="0" w:color="auto"/>
            <w:right w:val="none" w:sz="0" w:space="0" w:color="auto"/>
          </w:divBdr>
        </w:div>
        <w:div w:id="1766265401">
          <w:marLeft w:val="0"/>
          <w:marRight w:val="0"/>
          <w:marTop w:val="0"/>
          <w:marBottom w:val="0"/>
          <w:divBdr>
            <w:top w:val="none" w:sz="0" w:space="0" w:color="auto"/>
            <w:left w:val="none" w:sz="0" w:space="0" w:color="auto"/>
            <w:bottom w:val="none" w:sz="0" w:space="0" w:color="auto"/>
            <w:right w:val="none" w:sz="0" w:space="0" w:color="auto"/>
          </w:divBdr>
        </w:div>
        <w:div w:id="806817751">
          <w:marLeft w:val="0"/>
          <w:marRight w:val="0"/>
          <w:marTop w:val="0"/>
          <w:marBottom w:val="0"/>
          <w:divBdr>
            <w:top w:val="none" w:sz="0" w:space="0" w:color="auto"/>
            <w:left w:val="none" w:sz="0" w:space="0" w:color="auto"/>
            <w:bottom w:val="none" w:sz="0" w:space="0" w:color="auto"/>
            <w:right w:val="none" w:sz="0" w:space="0" w:color="auto"/>
          </w:divBdr>
        </w:div>
        <w:div w:id="1063680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9FA842-F4DF-42AD-857C-3D3C8D1D0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6013</TotalTime>
  <Pages>4</Pages>
  <Words>1254</Words>
  <Characters>7150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ALER 5</dc:creator>
  <cp:lastModifiedBy>ALER 5</cp:lastModifiedBy>
  <cp:revision>162</cp:revision>
  <cp:lastPrinted>2014-10-20T09:37:00Z</cp:lastPrinted>
  <dcterms:created xsi:type="dcterms:W3CDTF">2013-08-02T06:27:00Z</dcterms:created>
  <dcterms:modified xsi:type="dcterms:W3CDTF">2019-02-14T11:16:00Z</dcterms:modified>
</cp:coreProperties>
</file>