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513" w:rsidRPr="007A3E43" w:rsidRDefault="00A87513" w:rsidP="00A87513">
      <w:pPr>
        <w:jc w:val="center"/>
        <w:rPr>
          <w:rFonts w:ascii="Times New Roman" w:hAnsi="Times New Roman" w:cs="Times New Roman"/>
          <w:sz w:val="24"/>
          <w:szCs w:val="24"/>
          <w:lang w:val="sr-Cyrl-RS"/>
        </w:rPr>
      </w:pPr>
      <w:r w:rsidRPr="007A3E43">
        <w:rPr>
          <w:rFonts w:ascii="Times New Roman" w:hAnsi="Times New Roman" w:cs="Times New Roman"/>
          <w:sz w:val="24"/>
          <w:szCs w:val="24"/>
          <w:lang w:val="sr-Cyrl-RS"/>
        </w:rPr>
        <w:t>ИЗВЕШТАЈ О РАДУ ЈЕДИНСТВЕНОГ ШАЛТЕРА</w:t>
      </w:r>
      <w:r w:rsidR="00627767" w:rsidRPr="007A3E43">
        <w:rPr>
          <w:rFonts w:ascii="Times New Roman" w:hAnsi="Times New Roman" w:cs="Times New Roman"/>
          <w:sz w:val="24"/>
          <w:szCs w:val="24"/>
          <w:lang w:val="sr-Cyrl-RS"/>
        </w:rPr>
        <w:t xml:space="preserve"> ЗА ПОДРШКУ БИЗНИСУ И ИЗДАВАЊЕ ГРАЂЕВИНСКИХ ДОЗВОЛА</w:t>
      </w:r>
    </w:p>
    <w:p w:rsidR="000030DF" w:rsidRDefault="001A36AD" w:rsidP="000030DF">
      <w:pPr>
        <w:jc w:val="center"/>
        <w:rPr>
          <w:rFonts w:ascii="Times New Roman" w:hAnsi="Times New Roman" w:cs="Times New Roman"/>
          <w:sz w:val="24"/>
          <w:szCs w:val="24"/>
        </w:rPr>
      </w:pPr>
      <w:r>
        <w:rPr>
          <w:rFonts w:ascii="Times New Roman" w:hAnsi="Times New Roman" w:cs="Times New Roman"/>
          <w:sz w:val="24"/>
          <w:szCs w:val="24"/>
          <w:lang w:val="sr-Cyrl-RS"/>
        </w:rPr>
        <w:t xml:space="preserve"> ЗА ПЕРИОД ОД 01.</w:t>
      </w:r>
      <w:r w:rsidR="00A363C7">
        <w:rPr>
          <w:rFonts w:ascii="Times New Roman" w:hAnsi="Times New Roman" w:cs="Times New Roman"/>
          <w:sz w:val="24"/>
          <w:szCs w:val="24"/>
        </w:rPr>
        <w:t>04</w:t>
      </w:r>
      <w:r w:rsidR="008A67FE">
        <w:rPr>
          <w:rFonts w:ascii="Times New Roman" w:hAnsi="Times New Roman" w:cs="Times New Roman"/>
          <w:sz w:val="24"/>
          <w:szCs w:val="24"/>
          <w:lang w:val="sr-Cyrl-RS"/>
        </w:rPr>
        <w:t>.201</w:t>
      </w:r>
      <w:r w:rsidR="00E37301">
        <w:rPr>
          <w:rFonts w:ascii="Times New Roman" w:hAnsi="Times New Roman" w:cs="Times New Roman"/>
          <w:sz w:val="24"/>
          <w:szCs w:val="24"/>
        </w:rPr>
        <w:t>5</w:t>
      </w:r>
      <w:r w:rsidR="003019E5">
        <w:rPr>
          <w:rFonts w:ascii="Times New Roman" w:hAnsi="Times New Roman" w:cs="Times New Roman"/>
          <w:sz w:val="24"/>
          <w:szCs w:val="24"/>
          <w:lang w:val="sr-Cyrl-RS"/>
        </w:rPr>
        <w:t xml:space="preserve"> ДО </w:t>
      </w:r>
      <w:r w:rsidR="00A363C7">
        <w:rPr>
          <w:rFonts w:ascii="Times New Roman" w:hAnsi="Times New Roman" w:cs="Times New Roman"/>
          <w:sz w:val="24"/>
          <w:szCs w:val="24"/>
        </w:rPr>
        <w:t>30</w:t>
      </w:r>
      <w:r>
        <w:rPr>
          <w:rFonts w:ascii="Times New Roman" w:hAnsi="Times New Roman" w:cs="Times New Roman"/>
          <w:sz w:val="24"/>
          <w:szCs w:val="24"/>
          <w:lang w:val="sr-Cyrl-RS"/>
        </w:rPr>
        <w:t>.</w:t>
      </w:r>
      <w:r w:rsidR="00A363C7">
        <w:rPr>
          <w:rFonts w:ascii="Times New Roman" w:hAnsi="Times New Roman" w:cs="Times New Roman"/>
          <w:sz w:val="24"/>
          <w:szCs w:val="24"/>
        </w:rPr>
        <w:t>04</w:t>
      </w:r>
      <w:r w:rsidR="008A67FE">
        <w:rPr>
          <w:rFonts w:ascii="Times New Roman" w:hAnsi="Times New Roman" w:cs="Times New Roman"/>
          <w:sz w:val="24"/>
          <w:szCs w:val="24"/>
          <w:lang w:val="sr-Cyrl-RS"/>
        </w:rPr>
        <w:t>.201</w:t>
      </w:r>
      <w:r w:rsidR="00E37301">
        <w:rPr>
          <w:rFonts w:ascii="Times New Roman" w:hAnsi="Times New Roman" w:cs="Times New Roman"/>
          <w:sz w:val="24"/>
          <w:szCs w:val="24"/>
        </w:rPr>
        <w:t>5</w:t>
      </w:r>
    </w:p>
    <w:p w:rsidR="00754FCB" w:rsidRDefault="00754FCB" w:rsidP="000030DF">
      <w:pPr>
        <w:jc w:val="center"/>
        <w:rPr>
          <w:rFonts w:ascii="Times New Roman" w:hAnsi="Times New Roman" w:cs="Times New Roman"/>
          <w:sz w:val="24"/>
          <w:szCs w:val="24"/>
        </w:rPr>
      </w:pPr>
    </w:p>
    <w:p w:rsidR="00754FCB" w:rsidRDefault="00754FCB" w:rsidP="000030DF">
      <w:pPr>
        <w:jc w:val="center"/>
        <w:rPr>
          <w:rFonts w:ascii="Times New Roman" w:hAnsi="Times New Roman" w:cs="Times New Roman"/>
          <w:sz w:val="24"/>
          <w:szCs w:val="24"/>
        </w:rPr>
      </w:pPr>
    </w:p>
    <w:p w:rsidR="00754FCB" w:rsidRDefault="00754FCB" w:rsidP="000030DF">
      <w:pPr>
        <w:jc w:val="center"/>
        <w:rPr>
          <w:rFonts w:ascii="Times New Roman" w:hAnsi="Times New Roman" w:cs="Times New Roman"/>
          <w:sz w:val="24"/>
          <w:szCs w:val="24"/>
        </w:rPr>
      </w:pPr>
    </w:p>
    <w:p w:rsidR="00754FCB" w:rsidRDefault="00754FCB" w:rsidP="000030DF">
      <w:pPr>
        <w:jc w:val="center"/>
        <w:rPr>
          <w:rFonts w:ascii="Times New Roman" w:hAnsi="Times New Roman" w:cs="Times New Roman"/>
          <w:sz w:val="24"/>
          <w:szCs w:val="24"/>
        </w:rPr>
      </w:pPr>
    </w:p>
    <w:p w:rsidR="00592414" w:rsidRDefault="00754FCB" w:rsidP="00754FCB">
      <w:pPr>
        <w:rPr>
          <w:rFonts w:ascii="Times New Roman" w:hAnsi="Times New Roman" w:cs="Times New Roman"/>
          <w:sz w:val="24"/>
          <w:szCs w:val="24"/>
          <w:lang w:val="sr-Cyrl-RS"/>
        </w:rPr>
      </w:pPr>
      <w:r>
        <w:rPr>
          <w:rFonts w:ascii="Times New Roman" w:hAnsi="Times New Roman" w:cs="Times New Roman"/>
          <w:sz w:val="24"/>
          <w:szCs w:val="24"/>
        </w:rPr>
        <w:t xml:space="preserve">                </w:t>
      </w:r>
      <w:r>
        <w:rPr>
          <w:rFonts w:ascii="Times New Roman" w:hAnsi="Times New Roman" w:cs="Times New Roman"/>
          <w:sz w:val="24"/>
          <w:szCs w:val="24"/>
          <w:lang w:val="sr-Cyrl-RS"/>
        </w:rPr>
        <w:t>Након провере верификационе комисије извршене дана 31.03.2015. добили смо следећи извештај</w:t>
      </w:r>
      <w:r w:rsidR="00592414">
        <w:rPr>
          <w:rFonts w:ascii="Times New Roman" w:hAnsi="Times New Roman" w:cs="Times New Roman"/>
          <w:sz w:val="24"/>
          <w:szCs w:val="24"/>
          <w:lang w:val="sr-Cyrl-RS"/>
        </w:rPr>
        <w:t xml:space="preserve"> за критеријум бр. 4-</w:t>
      </w:r>
      <w:r w:rsidR="00592414" w:rsidRPr="00592414">
        <w:rPr>
          <w:rFonts w:ascii="Times New Roman" w:hAnsi="Times New Roman" w:cs="Times New Roman"/>
          <w:sz w:val="24"/>
          <w:szCs w:val="24"/>
          <w:lang w:val="sr-Cyrl-RS"/>
        </w:rPr>
        <w:t xml:space="preserve"> Систем услуга за добијање грађевинске дозволе</w:t>
      </w:r>
      <w:r w:rsidR="00592414">
        <w:rPr>
          <w:rFonts w:ascii="Times New Roman" w:hAnsi="Times New Roman" w:cs="Times New Roman"/>
          <w:sz w:val="24"/>
          <w:szCs w:val="24"/>
          <w:lang w:val="sr-Cyrl-RS"/>
        </w:rPr>
        <w:t>.</w:t>
      </w:r>
    </w:p>
    <w:p w:rsidR="00592414" w:rsidRDefault="00592414" w:rsidP="00754FCB">
      <w:pPr>
        <w:rPr>
          <w:rFonts w:ascii="Times New Roman" w:hAnsi="Times New Roman" w:cs="Times New Roman"/>
          <w:sz w:val="24"/>
          <w:szCs w:val="24"/>
          <w:lang w:val="sr-Cyrl-RS"/>
        </w:rPr>
      </w:pPr>
      <w:r w:rsidRPr="00592414">
        <w:rPr>
          <w:rFonts w:ascii="Times New Roman" w:hAnsi="Times New Roman" w:cs="Times New Roman"/>
          <w:sz w:val="24"/>
          <w:szCs w:val="24"/>
          <w:lang w:val="sr-Cyrl-RS"/>
        </w:rPr>
        <w:t xml:space="preserve"> Верификациона комисија је по овом критеријуму констатовала: Проценат испуњења: 97,3% </w:t>
      </w:r>
      <w:r w:rsidR="00DE10DE">
        <w:rPr>
          <w:rFonts w:ascii="Times New Roman" w:hAnsi="Times New Roman" w:cs="Times New Roman"/>
          <w:sz w:val="24"/>
          <w:szCs w:val="24"/>
          <w:lang w:val="sr-Cyrl-RS"/>
        </w:rPr>
        <w:t xml:space="preserve">.     </w:t>
      </w:r>
      <w:r w:rsidRPr="00592414">
        <w:rPr>
          <w:rFonts w:ascii="Times New Roman" w:hAnsi="Times New Roman" w:cs="Times New Roman"/>
          <w:sz w:val="24"/>
          <w:szCs w:val="24"/>
          <w:lang w:val="sr-Cyrl-RS"/>
        </w:rPr>
        <w:t>Препоруке:</w:t>
      </w:r>
    </w:p>
    <w:p w:rsidR="00592414" w:rsidRDefault="00592414" w:rsidP="00754FCB">
      <w:pPr>
        <w:rPr>
          <w:rFonts w:ascii="Times New Roman" w:hAnsi="Times New Roman" w:cs="Times New Roman"/>
          <w:sz w:val="24"/>
          <w:szCs w:val="24"/>
          <w:lang w:val="sr-Cyrl-RS"/>
        </w:rPr>
      </w:pPr>
      <w:r w:rsidRPr="00592414">
        <w:rPr>
          <w:rFonts w:ascii="Times New Roman" w:hAnsi="Times New Roman" w:cs="Times New Roman"/>
          <w:sz w:val="24"/>
          <w:szCs w:val="24"/>
          <w:lang w:val="sr-Cyrl-RS"/>
        </w:rPr>
        <w:t xml:space="preserve"> </w:t>
      </w:r>
      <w:r w:rsidRPr="00592414">
        <w:rPr>
          <w:rFonts w:ascii="Times New Roman" w:hAnsi="Times New Roman" w:cs="Times New Roman"/>
          <w:sz w:val="24"/>
          <w:szCs w:val="24"/>
          <w:lang w:val="sr-Cyrl-RS"/>
        </w:rPr>
        <w:t> Унапредити видљивост свих цена прикључака и интегрисати документ у постојеће брошуре и одељке на сајтовима</w:t>
      </w:r>
    </w:p>
    <w:p w:rsidR="00592414" w:rsidRDefault="00592414" w:rsidP="00754FCB">
      <w:pPr>
        <w:rPr>
          <w:rFonts w:ascii="Times New Roman" w:hAnsi="Times New Roman" w:cs="Times New Roman"/>
          <w:sz w:val="24"/>
          <w:szCs w:val="24"/>
          <w:lang w:val="sr-Cyrl-RS"/>
        </w:rPr>
      </w:pPr>
      <w:r w:rsidRPr="00592414">
        <w:rPr>
          <w:rFonts w:ascii="Times New Roman" w:hAnsi="Times New Roman" w:cs="Times New Roman"/>
          <w:sz w:val="24"/>
          <w:szCs w:val="24"/>
          <w:lang w:val="sr-Cyrl-RS"/>
        </w:rPr>
        <w:t xml:space="preserve"> </w:t>
      </w:r>
      <w:r w:rsidRPr="00592414">
        <w:rPr>
          <w:rFonts w:ascii="Times New Roman" w:hAnsi="Times New Roman" w:cs="Times New Roman"/>
          <w:sz w:val="24"/>
          <w:szCs w:val="24"/>
          <w:lang w:val="sr-Cyrl-RS"/>
        </w:rPr>
        <w:t> Побољшати видљивост рада Јединственог шалтера кроз резултате анкета и примере добре праксе.</w:t>
      </w:r>
    </w:p>
    <w:p w:rsidR="00754FCB" w:rsidRDefault="00592414" w:rsidP="00754FCB">
      <w:pPr>
        <w:rPr>
          <w:rFonts w:ascii="Times New Roman" w:hAnsi="Times New Roman" w:cs="Times New Roman"/>
          <w:sz w:val="24"/>
          <w:szCs w:val="24"/>
          <w:lang w:val="sr-Cyrl-RS"/>
        </w:rPr>
      </w:pPr>
      <w:r w:rsidRPr="00592414">
        <w:rPr>
          <w:rFonts w:ascii="Times New Roman" w:hAnsi="Times New Roman" w:cs="Times New Roman"/>
          <w:sz w:val="24"/>
          <w:szCs w:val="24"/>
          <w:lang w:val="sr-Cyrl-RS"/>
        </w:rPr>
        <w:t xml:space="preserve"> Унапређење рада локалне администрације у овом сегменту је важно додатно назначити и истаћи као стварну и квантитативно исказану компаративну предност у односу на регион и Србију. Град поседује важећу просторно-планску документацију, која покрива подручје целог Града и омогућава издавање грађевинских дозвола. Развијен је ГИС и постављен у функцију, а истовремено је значајно унапређена сама локална администрација на тему издавања дозвола и прикупљања сагласности. Јединствени услужни шалтер пружа све потребне информације и управља захтевима кроз софтверско решење. Јединствени услужни шалтер има своју wеб презентацију, а 05.04.2013. донет је и нови пословник о раду јединственог шалтера са јасно дефинисаним процедурама интерне и екстерне комуникације, дефинисаним одговорностима и овлашћењима. Извршена је анализа рада Јединственог шалтера на основу анкетирања крајњих корисника. Током 2014 и 2015. године извршено је анкетирање привреде и грађана у делу праћења задовољства радом Јединственог шалтера, а транспарентност добијених резултата је омогућена путем сајта Јединственог шалтера. У складу са новонасталим изменама у вези са Законом о планирању и изградњи, а у сврху потпуног усклађивања са истим потписан је уговор са катастром у марту 2015. године, као подлога за електронско издавање грађевинских и осталих дозвола. У светлу прилагођавања поменутом закону почетком 2015. потписан је и Анекс о протоколу Јединственог шалтера у смислу јасног дефинисања рокова и доставе података по службеној дужности од стране ЈП и ЈКП који су значајно краћи од оних дефинисаних у законском решењу. Током провере утврђено је да су обрасци за </w:t>
      </w:r>
      <w:r w:rsidRPr="00592414">
        <w:rPr>
          <w:rFonts w:ascii="Times New Roman" w:hAnsi="Times New Roman" w:cs="Times New Roman"/>
          <w:sz w:val="24"/>
          <w:szCs w:val="24"/>
          <w:lang w:val="sr-Cyrl-RS"/>
        </w:rPr>
        <w:lastRenderedPageBreak/>
        <w:t xml:space="preserve">издавање дозвола, дефинисани кораци и сам изглед односно назив шалтера прилагођени поменутим изменама, односно обједињеној процедури, такође доступна је и нова брошура о обједињеној процедури из марта 2015.  Због већ високог степена испуњености Надзорна комисија се бавила првенствено усаглашавањем са новим законским решењима уз констатацију да су препорука Верификационе комисије имплементиране. Препоруке Надзорне комисије: </w:t>
      </w:r>
      <w:r w:rsidRPr="00592414">
        <w:rPr>
          <w:rFonts w:ascii="Times New Roman" w:hAnsi="Times New Roman" w:cs="Times New Roman"/>
          <w:sz w:val="24"/>
          <w:szCs w:val="24"/>
          <w:lang w:val="sr-Cyrl-RS"/>
        </w:rPr>
        <w:t> Препорука је да се изврши потпуна унификација и ажурност релевантних информација на свим сајтовима градске управе (Званични сајт града, АЛЕР и Јединствени шалтер).</w:t>
      </w:r>
    </w:p>
    <w:p w:rsidR="00592414" w:rsidRDefault="00592414" w:rsidP="00754FCB">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Сходно унапређењу процедура за издавање грађевинских дозвола</w:t>
      </w:r>
      <w:r w:rsidR="00F135BB">
        <w:rPr>
          <w:rFonts w:ascii="Times New Roman" w:hAnsi="Times New Roman" w:cs="Times New Roman"/>
          <w:sz w:val="24"/>
          <w:szCs w:val="24"/>
          <w:lang w:val="sr-Cyrl-RS"/>
        </w:rPr>
        <w:t>, одржан је састанак са упошљеником ЈП Ди</w:t>
      </w:r>
      <w:r w:rsidR="006C2C2B">
        <w:rPr>
          <w:rFonts w:ascii="Times New Roman" w:hAnsi="Times New Roman" w:cs="Times New Roman"/>
          <w:sz w:val="24"/>
          <w:szCs w:val="24"/>
          <w:lang w:val="sr-Cyrl-RS"/>
        </w:rPr>
        <w:t>рекције з</w:t>
      </w:r>
      <w:r w:rsidR="00C56D79">
        <w:rPr>
          <w:rFonts w:ascii="Times New Roman" w:hAnsi="Times New Roman" w:cs="Times New Roman"/>
          <w:sz w:val="24"/>
          <w:szCs w:val="24"/>
          <w:lang w:val="sr-Cyrl-RS"/>
        </w:rPr>
        <w:t xml:space="preserve">а урбанизам и изградњу на коме </w:t>
      </w:r>
      <w:bookmarkStart w:id="0" w:name="_GoBack"/>
      <w:bookmarkEnd w:id="0"/>
      <w:r w:rsidR="006C2C2B">
        <w:rPr>
          <w:rFonts w:ascii="Times New Roman" w:hAnsi="Times New Roman" w:cs="Times New Roman"/>
          <w:sz w:val="24"/>
          <w:szCs w:val="24"/>
          <w:lang w:val="sr-Cyrl-RS"/>
        </w:rPr>
        <w:t xml:space="preserve"> су присуствовали пројект координатор  Бојан Стојковић и координатор Обједињене процедуре Илић Бранкица</w:t>
      </w:r>
      <w:r w:rsidR="00F135BB">
        <w:rPr>
          <w:rFonts w:ascii="Times New Roman" w:hAnsi="Times New Roman" w:cs="Times New Roman"/>
          <w:sz w:val="24"/>
          <w:szCs w:val="24"/>
          <w:lang w:val="sr-Cyrl-RS"/>
        </w:rPr>
        <w:t xml:space="preserve">. </w:t>
      </w:r>
      <w:r w:rsidR="00361E25">
        <w:rPr>
          <w:rFonts w:ascii="Times New Roman" w:hAnsi="Times New Roman" w:cs="Times New Roman"/>
          <w:sz w:val="24"/>
          <w:szCs w:val="24"/>
          <w:lang w:val="sr-Cyrl-RS"/>
        </w:rPr>
        <w:t>У складу са Одлуком о утврђивању доприноса за уређивање грађевинског земљишта</w:t>
      </w:r>
      <w:r w:rsidR="00B87BE3">
        <w:rPr>
          <w:rFonts w:ascii="Times New Roman" w:hAnsi="Times New Roman" w:cs="Times New Roman"/>
          <w:sz w:val="24"/>
          <w:szCs w:val="24"/>
          <w:lang w:val="sr-Cyrl-RS"/>
        </w:rPr>
        <w:t>, добили смо ценовник  са графичким приказом Града Лесковца по зонама. Приликом подношења захтева, инвеститору је доступна информација колики је износ који је потребан за допринос за уређење грађевинског земљишта и на основу тога се одлучује да ли жели да износ плати у целости или на рате.</w:t>
      </w:r>
    </w:p>
    <w:p w:rsidR="00B87BE3" w:rsidRPr="00754FCB" w:rsidRDefault="00B87BE3" w:rsidP="00754FCB">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Пошто се ближи сезона годишњих одмора, подношења захтева Агенцији за привредне регистре за  привремену одјаву је у порасту. Подношење осталих врста захтева</w:t>
      </w:r>
      <w:r w:rsidR="00DE10DE">
        <w:rPr>
          <w:rFonts w:ascii="Times New Roman" w:hAnsi="Times New Roman" w:cs="Times New Roman"/>
          <w:sz w:val="24"/>
          <w:szCs w:val="24"/>
          <w:lang w:val="sr-Cyrl-RS"/>
        </w:rPr>
        <w:t xml:space="preserve"> исти је као у предходном периоду.</w:t>
      </w:r>
    </w:p>
    <w:p w:rsidR="00DE27A7" w:rsidRDefault="00DE27A7" w:rsidP="000030DF">
      <w:pPr>
        <w:jc w:val="center"/>
        <w:rPr>
          <w:rFonts w:ascii="Times New Roman" w:hAnsi="Times New Roman" w:cs="Times New Roman"/>
          <w:sz w:val="24"/>
          <w:szCs w:val="24"/>
        </w:rPr>
      </w:pPr>
    </w:p>
    <w:p w:rsidR="007E2A6D" w:rsidRDefault="007E2A6D" w:rsidP="007E2A6D">
      <w:pPr>
        <w:pStyle w:val="ListParagraph"/>
        <w:rPr>
          <w:rFonts w:ascii="Times New Roman" w:hAnsi="Times New Roman" w:cs="Times New Roman"/>
          <w:sz w:val="24"/>
          <w:szCs w:val="24"/>
          <w:lang w:val="sr-Cyrl-RS"/>
        </w:rPr>
      </w:pPr>
    </w:p>
    <w:p w:rsidR="007E2A6D" w:rsidRPr="007E2A6D" w:rsidRDefault="007E2A6D" w:rsidP="007E2A6D">
      <w:pPr>
        <w:pStyle w:val="ListParagraph"/>
        <w:rPr>
          <w:rFonts w:ascii="Times New Roman" w:hAnsi="Times New Roman" w:cs="Times New Roman"/>
          <w:sz w:val="20"/>
          <w:szCs w:val="20"/>
          <w:lang w:val="sr-Cyrl-RS"/>
        </w:rPr>
      </w:pPr>
      <w:r w:rsidRPr="007E2A6D">
        <w:rPr>
          <w:rFonts w:ascii="Times New Roman" w:hAnsi="Times New Roman" w:cs="Times New Roman"/>
          <w:sz w:val="20"/>
          <w:szCs w:val="20"/>
          <w:lang w:val="sr-Cyrl-RS"/>
        </w:rPr>
        <w:t xml:space="preserve">                                                                          </w:t>
      </w:r>
      <w:r>
        <w:rPr>
          <w:rFonts w:ascii="Times New Roman" w:hAnsi="Times New Roman" w:cs="Times New Roman"/>
          <w:sz w:val="20"/>
          <w:szCs w:val="20"/>
          <w:lang w:val="sr-Cyrl-RS"/>
        </w:rPr>
        <w:t xml:space="preserve">         </w:t>
      </w:r>
      <w:r w:rsidRPr="007E2A6D">
        <w:rPr>
          <w:rFonts w:ascii="Times New Roman" w:hAnsi="Times New Roman" w:cs="Times New Roman"/>
          <w:sz w:val="20"/>
          <w:szCs w:val="20"/>
          <w:lang w:val="sr-Cyrl-RS"/>
        </w:rPr>
        <w:t xml:space="preserve"> Координатор Јединственог шалтера</w:t>
      </w:r>
    </w:p>
    <w:p w:rsidR="007E2A6D" w:rsidRDefault="007E2A6D" w:rsidP="007E2A6D">
      <w:pPr>
        <w:pStyle w:val="ListParagraph"/>
        <w:rPr>
          <w:rFonts w:ascii="Times New Roman" w:hAnsi="Times New Roman" w:cs="Times New Roman"/>
          <w:sz w:val="20"/>
          <w:szCs w:val="20"/>
          <w:lang w:val="sr-Cyrl-RS"/>
        </w:rPr>
      </w:pPr>
      <w:r w:rsidRPr="007E2A6D">
        <w:rPr>
          <w:rFonts w:ascii="Times New Roman" w:hAnsi="Times New Roman" w:cs="Times New Roman"/>
          <w:sz w:val="20"/>
          <w:szCs w:val="20"/>
          <w:lang w:val="sr-Cyrl-RS"/>
        </w:rPr>
        <w:t xml:space="preserve">                                          </w:t>
      </w:r>
      <w:r>
        <w:rPr>
          <w:rFonts w:ascii="Times New Roman" w:hAnsi="Times New Roman" w:cs="Times New Roman"/>
          <w:sz w:val="20"/>
          <w:szCs w:val="20"/>
          <w:lang w:val="sr-Cyrl-RS"/>
        </w:rPr>
        <w:t xml:space="preserve">           </w:t>
      </w:r>
      <w:r w:rsidRPr="007E2A6D">
        <w:rPr>
          <w:rFonts w:ascii="Times New Roman" w:hAnsi="Times New Roman" w:cs="Times New Roman"/>
          <w:sz w:val="20"/>
          <w:szCs w:val="20"/>
          <w:lang w:val="sr-Cyrl-RS"/>
        </w:rPr>
        <w:t xml:space="preserve"> </w:t>
      </w:r>
      <w:r>
        <w:rPr>
          <w:rFonts w:ascii="Times New Roman" w:hAnsi="Times New Roman" w:cs="Times New Roman"/>
          <w:sz w:val="20"/>
          <w:szCs w:val="20"/>
          <w:lang w:val="sr-Cyrl-RS"/>
        </w:rPr>
        <w:t xml:space="preserve">               </w:t>
      </w:r>
      <w:r w:rsidRPr="007E2A6D">
        <w:rPr>
          <w:rFonts w:ascii="Times New Roman" w:hAnsi="Times New Roman" w:cs="Times New Roman"/>
          <w:sz w:val="20"/>
          <w:szCs w:val="20"/>
          <w:lang w:val="sr-Cyrl-RS"/>
        </w:rPr>
        <w:t xml:space="preserve">  </w:t>
      </w:r>
      <w:r>
        <w:rPr>
          <w:rFonts w:ascii="Times New Roman" w:hAnsi="Times New Roman" w:cs="Times New Roman"/>
          <w:sz w:val="20"/>
          <w:szCs w:val="20"/>
          <w:lang w:val="sr-Cyrl-RS"/>
        </w:rPr>
        <w:t>з</w:t>
      </w:r>
      <w:r w:rsidRPr="007E2A6D">
        <w:rPr>
          <w:rFonts w:ascii="Times New Roman" w:hAnsi="Times New Roman" w:cs="Times New Roman"/>
          <w:sz w:val="20"/>
          <w:szCs w:val="20"/>
          <w:lang w:val="sr-Cyrl-RS"/>
        </w:rPr>
        <w:t>а подршку бизнису и издавање грађевинских дозвола</w:t>
      </w:r>
    </w:p>
    <w:p w:rsidR="007E2A6D" w:rsidRDefault="007E2A6D" w:rsidP="007E2A6D">
      <w:pPr>
        <w:pStyle w:val="ListParagraph"/>
        <w:rPr>
          <w:rFonts w:ascii="Times New Roman" w:hAnsi="Times New Roman" w:cs="Times New Roman"/>
          <w:sz w:val="20"/>
          <w:szCs w:val="20"/>
          <w:lang w:val="sr-Cyrl-RS"/>
        </w:rPr>
      </w:pPr>
      <w:r>
        <w:rPr>
          <w:rFonts w:ascii="Times New Roman" w:hAnsi="Times New Roman" w:cs="Times New Roman"/>
          <w:sz w:val="20"/>
          <w:szCs w:val="20"/>
          <w:lang w:val="sr-Cyrl-RS"/>
        </w:rPr>
        <w:t xml:space="preserve">                                                                       ______________________________________________</w:t>
      </w:r>
    </w:p>
    <w:p w:rsidR="007E2A6D" w:rsidRDefault="007E2A6D" w:rsidP="007E2A6D">
      <w:pPr>
        <w:pStyle w:val="ListParagraph"/>
        <w:rPr>
          <w:rFonts w:ascii="Times New Roman" w:hAnsi="Times New Roman" w:cs="Times New Roman"/>
          <w:sz w:val="20"/>
          <w:szCs w:val="20"/>
          <w:lang w:val="sr-Cyrl-RS"/>
        </w:rPr>
      </w:pPr>
      <w:r>
        <w:rPr>
          <w:rFonts w:ascii="Times New Roman" w:hAnsi="Times New Roman" w:cs="Times New Roman"/>
          <w:sz w:val="20"/>
          <w:szCs w:val="20"/>
          <w:lang w:val="sr-Cyrl-RS"/>
        </w:rPr>
        <w:t xml:space="preserve">                                                                                                    Илић Бранкица</w:t>
      </w:r>
    </w:p>
    <w:p w:rsidR="007E2A6D" w:rsidRPr="007E2A6D" w:rsidRDefault="007E2A6D" w:rsidP="007E2A6D">
      <w:pPr>
        <w:pStyle w:val="ListParagraph"/>
        <w:rPr>
          <w:rFonts w:ascii="Times New Roman" w:hAnsi="Times New Roman" w:cs="Times New Roman"/>
          <w:sz w:val="20"/>
          <w:szCs w:val="20"/>
          <w:lang w:val="sr-Cyrl-RS"/>
        </w:rPr>
      </w:pPr>
      <w:r>
        <w:rPr>
          <w:rFonts w:ascii="Times New Roman" w:hAnsi="Times New Roman" w:cs="Times New Roman"/>
          <w:sz w:val="20"/>
          <w:szCs w:val="20"/>
          <w:lang w:val="sr-Cyrl-RS"/>
        </w:rPr>
        <w:t xml:space="preserve">                                                                  </w:t>
      </w:r>
    </w:p>
    <w:p w:rsidR="00E14580" w:rsidRPr="00E14580" w:rsidRDefault="00E14580" w:rsidP="00E14580">
      <w:pPr>
        <w:rPr>
          <w:rFonts w:ascii="Times New Roman" w:hAnsi="Times New Roman" w:cs="Times New Roman"/>
          <w:sz w:val="24"/>
          <w:szCs w:val="24"/>
          <w:lang w:val="sr-Cyrl-RS"/>
        </w:rPr>
      </w:pPr>
    </w:p>
    <w:p w:rsidR="003D4D14" w:rsidRPr="002D24AE" w:rsidRDefault="00175708" w:rsidP="00737E7D">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8E5F26" w:rsidRPr="008E5F26" w:rsidRDefault="008E5F26" w:rsidP="008E5F26">
      <w:pPr>
        <w:rPr>
          <w:rFonts w:ascii="Times New Roman" w:hAnsi="Times New Roman" w:cs="Times New Roman"/>
          <w:sz w:val="24"/>
          <w:szCs w:val="24"/>
        </w:rPr>
      </w:pPr>
    </w:p>
    <w:p w:rsidR="008E5F26" w:rsidRPr="008E5F26" w:rsidRDefault="008E5F26" w:rsidP="008E5F26">
      <w:pPr>
        <w:rPr>
          <w:rFonts w:ascii="Times New Roman" w:hAnsi="Times New Roman" w:cs="Times New Roman"/>
          <w:sz w:val="24"/>
          <w:szCs w:val="24"/>
        </w:rPr>
      </w:pPr>
    </w:p>
    <w:p w:rsidR="008E5F26" w:rsidRPr="008E5F26" w:rsidRDefault="008E5F26" w:rsidP="008E5F26">
      <w:pPr>
        <w:rPr>
          <w:rFonts w:ascii="Times New Roman" w:hAnsi="Times New Roman" w:cs="Times New Roman"/>
          <w:sz w:val="24"/>
          <w:szCs w:val="24"/>
        </w:rPr>
      </w:pPr>
    </w:p>
    <w:sectPr w:rsidR="008E5F26" w:rsidRPr="008E5F26" w:rsidSect="00F878F7">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12A" w:rsidRDefault="0065612A" w:rsidP="00780184">
      <w:pPr>
        <w:spacing w:after="0" w:line="240" w:lineRule="auto"/>
      </w:pPr>
      <w:r>
        <w:separator/>
      </w:r>
    </w:p>
  </w:endnote>
  <w:endnote w:type="continuationSeparator" w:id="0">
    <w:p w:rsidR="0065612A" w:rsidRDefault="0065612A" w:rsidP="00780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12A" w:rsidRDefault="0065612A" w:rsidP="00780184">
      <w:pPr>
        <w:spacing w:after="0" w:line="240" w:lineRule="auto"/>
      </w:pPr>
      <w:r>
        <w:separator/>
      </w:r>
    </w:p>
  </w:footnote>
  <w:footnote w:type="continuationSeparator" w:id="0">
    <w:p w:rsidR="0065612A" w:rsidRDefault="0065612A" w:rsidP="007801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D2DC5"/>
    <w:multiLevelType w:val="hybridMultilevel"/>
    <w:tmpl w:val="4514600A"/>
    <w:lvl w:ilvl="0" w:tplc="9454C6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07935"/>
    <w:rsid w:val="000328CA"/>
    <w:rsid w:val="00035B2B"/>
    <w:rsid w:val="0004735E"/>
    <w:rsid w:val="00057DCC"/>
    <w:rsid w:val="00073448"/>
    <w:rsid w:val="000929B3"/>
    <w:rsid w:val="000958B0"/>
    <w:rsid w:val="000C37D6"/>
    <w:rsid w:val="000C736A"/>
    <w:rsid w:val="000E0ABC"/>
    <w:rsid w:val="000E1BEC"/>
    <w:rsid w:val="00102270"/>
    <w:rsid w:val="001154C1"/>
    <w:rsid w:val="00126F9C"/>
    <w:rsid w:val="00151DD4"/>
    <w:rsid w:val="00157FDB"/>
    <w:rsid w:val="00162558"/>
    <w:rsid w:val="00175708"/>
    <w:rsid w:val="00184459"/>
    <w:rsid w:val="00190604"/>
    <w:rsid w:val="001A36AD"/>
    <w:rsid w:val="001B7F33"/>
    <w:rsid w:val="001C02FB"/>
    <w:rsid w:val="001E40B2"/>
    <w:rsid w:val="001F75E0"/>
    <w:rsid w:val="002007A4"/>
    <w:rsid w:val="00214D1E"/>
    <w:rsid w:val="00227DFB"/>
    <w:rsid w:val="002351DB"/>
    <w:rsid w:val="002475D8"/>
    <w:rsid w:val="0025642B"/>
    <w:rsid w:val="0029248D"/>
    <w:rsid w:val="00297B35"/>
    <w:rsid w:val="002A31CF"/>
    <w:rsid w:val="002B17B5"/>
    <w:rsid w:val="002B28C6"/>
    <w:rsid w:val="002C77F8"/>
    <w:rsid w:val="002D24AE"/>
    <w:rsid w:val="002E64B7"/>
    <w:rsid w:val="002E7F0F"/>
    <w:rsid w:val="002E7F83"/>
    <w:rsid w:val="003019E5"/>
    <w:rsid w:val="00315518"/>
    <w:rsid w:val="00317409"/>
    <w:rsid w:val="003214E7"/>
    <w:rsid w:val="00325F4D"/>
    <w:rsid w:val="003270C1"/>
    <w:rsid w:val="00336B8F"/>
    <w:rsid w:val="00342CB9"/>
    <w:rsid w:val="00352031"/>
    <w:rsid w:val="00355625"/>
    <w:rsid w:val="00361E25"/>
    <w:rsid w:val="00362D99"/>
    <w:rsid w:val="00392A5C"/>
    <w:rsid w:val="003A013B"/>
    <w:rsid w:val="003B5BC7"/>
    <w:rsid w:val="003B7188"/>
    <w:rsid w:val="003C490E"/>
    <w:rsid w:val="003D4D14"/>
    <w:rsid w:val="003E4658"/>
    <w:rsid w:val="003E516C"/>
    <w:rsid w:val="00402758"/>
    <w:rsid w:val="0041015A"/>
    <w:rsid w:val="00425940"/>
    <w:rsid w:val="0047016B"/>
    <w:rsid w:val="00472E24"/>
    <w:rsid w:val="004A2B99"/>
    <w:rsid w:val="004A6853"/>
    <w:rsid w:val="004B57A3"/>
    <w:rsid w:val="004C04AE"/>
    <w:rsid w:val="004D5F0B"/>
    <w:rsid w:val="004E2F7D"/>
    <w:rsid w:val="004E7236"/>
    <w:rsid w:val="00547EA3"/>
    <w:rsid w:val="005557B3"/>
    <w:rsid w:val="005577FB"/>
    <w:rsid w:val="00562EFA"/>
    <w:rsid w:val="005649FD"/>
    <w:rsid w:val="0056581E"/>
    <w:rsid w:val="005837A7"/>
    <w:rsid w:val="00585936"/>
    <w:rsid w:val="00586799"/>
    <w:rsid w:val="00592414"/>
    <w:rsid w:val="005949E6"/>
    <w:rsid w:val="005A48C8"/>
    <w:rsid w:val="005A4C9E"/>
    <w:rsid w:val="005B774E"/>
    <w:rsid w:val="005D782A"/>
    <w:rsid w:val="005E32CA"/>
    <w:rsid w:val="005E4C54"/>
    <w:rsid w:val="0060332E"/>
    <w:rsid w:val="0060449A"/>
    <w:rsid w:val="00615089"/>
    <w:rsid w:val="00616B28"/>
    <w:rsid w:val="006234CA"/>
    <w:rsid w:val="00627767"/>
    <w:rsid w:val="006439F3"/>
    <w:rsid w:val="006469EA"/>
    <w:rsid w:val="00652785"/>
    <w:rsid w:val="006531DA"/>
    <w:rsid w:val="0065612A"/>
    <w:rsid w:val="00666C34"/>
    <w:rsid w:val="0068302A"/>
    <w:rsid w:val="006838D8"/>
    <w:rsid w:val="00695FA3"/>
    <w:rsid w:val="006A4825"/>
    <w:rsid w:val="006A7FDD"/>
    <w:rsid w:val="006C2C2B"/>
    <w:rsid w:val="006D0EF0"/>
    <w:rsid w:val="006D41A2"/>
    <w:rsid w:val="006E080F"/>
    <w:rsid w:val="006E1597"/>
    <w:rsid w:val="006E7865"/>
    <w:rsid w:val="006F1C43"/>
    <w:rsid w:val="006F1C72"/>
    <w:rsid w:val="006F2F20"/>
    <w:rsid w:val="006F5DF2"/>
    <w:rsid w:val="00720EF6"/>
    <w:rsid w:val="00737E7D"/>
    <w:rsid w:val="007546CE"/>
    <w:rsid w:val="00754FCB"/>
    <w:rsid w:val="00780184"/>
    <w:rsid w:val="00793907"/>
    <w:rsid w:val="007A3E43"/>
    <w:rsid w:val="007B4CA9"/>
    <w:rsid w:val="007B582A"/>
    <w:rsid w:val="007C5649"/>
    <w:rsid w:val="007D747C"/>
    <w:rsid w:val="007E02F7"/>
    <w:rsid w:val="007E2A6D"/>
    <w:rsid w:val="007F20B9"/>
    <w:rsid w:val="008066D7"/>
    <w:rsid w:val="008172C8"/>
    <w:rsid w:val="00820869"/>
    <w:rsid w:val="00830DA8"/>
    <w:rsid w:val="00831D15"/>
    <w:rsid w:val="00833724"/>
    <w:rsid w:val="00843758"/>
    <w:rsid w:val="00844FE4"/>
    <w:rsid w:val="0087208B"/>
    <w:rsid w:val="00893483"/>
    <w:rsid w:val="008A67FE"/>
    <w:rsid w:val="008B7F8E"/>
    <w:rsid w:val="008C7669"/>
    <w:rsid w:val="008E5F26"/>
    <w:rsid w:val="008F3A32"/>
    <w:rsid w:val="00910322"/>
    <w:rsid w:val="009119F9"/>
    <w:rsid w:val="009215A9"/>
    <w:rsid w:val="0093328E"/>
    <w:rsid w:val="00955C17"/>
    <w:rsid w:val="0096037E"/>
    <w:rsid w:val="00960A4B"/>
    <w:rsid w:val="00965D13"/>
    <w:rsid w:val="00970ABB"/>
    <w:rsid w:val="0097222B"/>
    <w:rsid w:val="0098180C"/>
    <w:rsid w:val="009A00F4"/>
    <w:rsid w:val="009A37B4"/>
    <w:rsid w:val="009B61F4"/>
    <w:rsid w:val="009E6FCF"/>
    <w:rsid w:val="009F4817"/>
    <w:rsid w:val="00A22C23"/>
    <w:rsid w:val="00A24250"/>
    <w:rsid w:val="00A26365"/>
    <w:rsid w:val="00A32D1F"/>
    <w:rsid w:val="00A33CBD"/>
    <w:rsid w:val="00A3620A"/>
    <w:rsid w:val="00A363C7"/>
    <w:rsid w:val="00A473CD"/>
    <w:rsid w:val="00A547C9"/>
    <w:rsid w:val="00A60951"/>
    <w:rsid w:val="00A72557"/>
    <w:rsid w:val="00A8183F"/>
    <w:rsid w:val="00A87513"/>
    <w:rsid w:val="00A9414F"/>
    <w:rsid w:val="00A95BFF"/>
    <w:rsid w:val="00A96D76"/>
    <w:rsid w:val="00AB0F41"/>
    <w:rsid w:val="00AD4961"/>
    <w:rsid w:val="00AE1212"/>
    <w:rsid w:val="00AF0C24"/>
    <w:rsid w:val="00AF2550"/>
    <w:rsid w:val="00B15CA4"/>
    <w:rsid w:val="00B262F0"/>
    <w:rsid w:val="00B422E5"/>
    <w:rsid w:val="00B465E2"/>
    <w:rsid w:val="00B503F5"/>
    <w:rsid w:val="00B67C00"/>
    <w:rsid w:val="00B87BE3"/>
    <w:rsid w:val="00BA1C79"/>
    <w:rsid w:val="00BA6894"/>
    <w:rsid w:val="00BB015C"/>
    <w:rsid w:val="00BC2DAC"/>
    <w:rsid w:val="00BC3DA5"/>
    <w:rsid w:val="00BC73A4"/>
    <w:rsid w:val="00BD067E"/>
    <w:rsid w:val="00BD3007"/>
    <w:rsid w:val="00BD7B17"/>
    <w:rsid w:val="00BE0B8A"/>
    <w:rsid w:val="00BE0BAF"/>
    <w:rsid w:val="00BE590C"/>
    <w:rsid w:val="00C0717F"/>
    <w:rsid w:val="00C21773"/>
    <w:rsid w:val="00C23175"/>
    <w:rsid w:val="00C44E9B"/>
    <w:rsid w:val="00C45D0E"/>
    <w:rsid w:val="00C46448"/>
    <w:rsid w:val="00C56D79"/>
    <w:rsid w:val="00C77A78"/>
    <w:rsid w:val="00C817C6"/>
    <w:rsid w:val="00CA38D1"/>
    <w:rsid w:val="00CA488E"/>
    <w:rsid w:val="00CB2756"/>
    <w:rsid w:val="00CB494E"/>
    <w:rsid w:val="00CB6DB2"/>
    <w:rsid w:val="00CC5EB9"/>
    <w:rsid w:val="00CD37FE"/>
    <w:rsid w:val="00CF6F75"/>
    <w:rsid w:val="00D00B33"/>
    <w:rsid w:val="00D0137B"/>
    <w:rsid w:val="00D20213"/>
    <w:rsid w:val="00D20BF1"/>
    <w:rsid w:val="00D31434"/>
    <w:rsid w:val="00D44462"/>
    <w:rsid w:val="00D4520C"/>
    <w:rsid w:val="00D45BF4"/>
    <w:rsid w:val="00D50ECA"/>
    <w:rsid w:val="00D61242"/>
    <w:rsid w:val="00D65EFA"/>
    <w:rsid w:val="00D73595"/>
    <w:rsid w:val="00D75638"/>
    <w:rsid w:val="00D84E18"/>
    <w:rsid w:val="00D973C8"/>
    <w:rsid w:val="00DA11C1"/>
    <w:rsid w:val="00DA2214"/>
    <w:rsid w:val="00DA6958"/>
    <w:rsid w:val="00DB59F9"/>
    <w:rsid w:val="00DC391D"/>
    <w:rsid w:val="00DD41BF"/>
    <w:rsid w:val="00DE10DE"/>
    <w:rsid w:val="00DE27A7"/>
    <w:rsid w:val="00DE41AD"/>
    <w:rsid w:val="00E1338C"/>
    <w:rsid w:val="00E14580"/>
    <w:rsid w:val="00E24CBB"/>
    <w:rsid w:val="00E3234F"/>
    <w:rsid w:val="00E37301"/>
    <w:rsid w:val="00E501DE"/>
    <w:rsid w:val="00E83165"/>
    <w:rsid w:val="00E831F2"/>
    <w:rsid w:val="00E85E1D"/>
    <w:rsid w:val="00E877BE"/>
    <w:rsid w:val="00E9390A"/>
    <w:rsid w:val="00EA52DD"/>
    <w:rsid w:val="00EC2C92"/>
    <w:rsid w:val="00EE702D"/>
    <w:rsid w:val="00EF34C3"/>
    <w:rsid w:val="00EF6191"/>
    <w:rsid w:val="00EF74F3"/>
    <w:rsid w:val="00F135BB"/>
    <w:rsid w:val="00F20A89"/>
    <w:rsid w:val="00F36FCB"/>
    <w:rsid w:val="00F4006C"/>
    <w:rsid w:val="00F44B46"/>
    <w:rsid w:val="00F54991"/>
    <w:rsid w:val="00F624E4"/>
    <w:rsid w:val="00F63C2E"/>
    <w:rsid w:val="00F82664"/>
    <w:rsid w:val="00F878F7"/>
    <w:rsid w:val="00F91F08"/>
    <w:rsid w:val="00F930EB"/>
    <w:rsid w:val="00FA7192"/>
    <w:rsid w:val="00FB4290"/>
    <w:rsid w:val="00FB6EA8"/>
    <w:rsid w:val="00FB71D5"/>
    <w:rsid w:val="00FB7F4B"/>
    <w:rsid w:val="00FE60FF"/>
    <w:rsid w:val="00FE65D8"/>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paragraph" w:styleId="BalloonText">
    <w:name w:val="Balloon Text"/>
    <w:basedOn w:val="Normal"/>
    <w:link w:val="BalloonTextChar"/>
    <w:uiPriority w:val="99"/>
    <w:semiHidden/>
    <w:unhideWhenUsed/>
    <w:rsid w:val="00A818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83F"/>
    <w:rPr>
      <w:rFonts w:ascii="Tahoma" w:hAnsi="Tahoma" w:cs="Tahoma"/>
      <w:sz w:val="16"/>
      <w:szCs w:val="16"/>
    </w:rPr>
  </w:style>
  <w:style w:type="table" w:styleId="MediumGrid1-Accent4">
    <w:name w:val="Medium Grid 1 Accent 4"/>
    <w:basedOn w:val="TableNormal"/>
    <w:uiPriority w:val="67"/>
    <w:rsid w:val="00E831F2"/>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Header">
    <w:name w:val="header"/>
    <w:basedOn w:val="Normal"/>
    <w:link w:val="HeaderChar"/>
    <w:uiPriority w:val="99"/>
    <w:unhideWhenUsed/>
    <w:rsid w:val="00780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184"/>
  </w:style>
  <w:style w:type="paragraph" w:styleId="Footer">
    <w:name w:val="footer"/>
    <w:basedOn w:val="Normal"/>
    <w:link w:val="FooterChar"/>
    <w:uiPriority w:val="99"/>
    <w:unhideWhenUsed/>
    <w:rsid w:val="00780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1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paragraph" w:styleId="BalloonText">
    <w:name w:val="Balloon Text"/>
    <w:basedOn w:val="Normal"/>
    <w:link w:val="BalloonTextChar"/>
    <w:uiPriority w:val="99"/>
    <w:semiHidden/>
    <w:unhideWhenUsed/>
    <w:rsid w:val="00A818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83F"/>
    <w:rPr>
      <w:rFonts w:ascii="Tahoma" w:hAnsi="Tahoma" w:cs="Tahoma"/>
      <w:sz w:val="16"/>
      <w:szCs w:val="16"/>
    </w:rPr>
  </w:style>
  <w:style w:type="table" w:styleId="MediumGrid1-Accent4">
    <w:name w:val="Medium Grid 1 Accent 4"/>
    <w:basedOn w:val="TableNormal"/>
    <w:uiPriority w:val="67"/>
    <w:rsid w:val="00E831F2"/>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Header">
    <w:name w:val="header"/>
    <w:basedOn w:val="Normal"/>
    <w:link w:val="HeaderChar"/>
    <w:uiPriority w:val="99"/>
    <w:unhideWhenUsed/>
    <w:rsid w:val="00780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184"/>
  </w:style>
  <w:style w:type="paragraph" w:styleId="Footer">
    <w:name w:val="footer"/>
    <w:basedOn w:val="Normal"/>
    <w:link w:val="FooterChar"/>
    <w:uiPriority w:val="99"/>
    <w:unhideWhenUsed/>
    <w:rsid w:val="00780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495069287">
      <w:bodyDiv w:val="1"/>
      <w:marLeft w:val="0"/>
      <w:marRight w:val="0"/>
      <w:marTop w:val="0"/>
      <w:marBottom w:val="0"/>
      <w:divBdr>
        <w:top w:val="none" w:sz="0" w:space="0" w:color="auto"/>
        <w:left w:val="none" w:sz="0" w:space="0" w:color="auto"/>
        <w:bottom w:val="none" w:sz="0" w:space="0" w:color="auto"/>
        <w:right w:val="none" w:sz="0" w:space="0" w:color="auto"/>
      </w:divBdr>
    </w:div>
    <w:div w:id="526144219">
      <w:bodyDiv w:val="1"/>
      <w:marLeft w:val="0"/>
      <w:marRight w:val="0"/>
      <w:marTop w:val="0"/>
      <w:marBottom w:val="0"/>
      <w:divBdr>
        <w:top w:val="none" w:sz="0" w:space="0" w:color="auto"/>
        <w:left w:val="none" w:sz="0" w:space="0" w:color="auto"/>
        <w:bottom w:val="none" w:sz="0" w:space="0" w:color="auto"/>
        <w:right w:val="none" w:sz="0" w:space="0" w:color="auto"/>
      </w:divBdr>
    </w:div>
    <w:div w:id="722021802">
      <w:bodyDiv w:val="1"/>
      <w:marLeft w:val="0"/>
      <w:marRight w:val="0"/>
      <w:marTop w:val="0"/>
      <w:marBottom w:val="0"/>
      <w:divBdr>
        <w:top w:val="none" w:sz="0" w:space="0" w:color="auto"/>
        <w:left w:val="none" w:sz="0" w:space="0" w:color="auto"/>
        <w:bottom w:val="none" w:sz="0" w:space="0" w:color="auto"/>
        <w:right w:val="none" w:sz="0" w:space="0" w:color="auto"/>
      </w:divBdr>
      <w:divsChild>
        <w:div w:id="240137287">
          <w:marLeft w:val="0"/>
          <w:marRight w:val="0"/>
          <w:marTop w:val="0"/>
          <w:marBottom w:val="0"/>
          <w:divBdr>
            <w:top w:val="none" w:sz="0" w:space="0" w:color="auto"/>
            <w:left w:val="none" w:sz="0" w:space="0" w:color="auto"/>
            <w:bottom w:val="none" w:sz="0" w:space="0" w:color="auto"/>
            <w:right w:val="none" w:sz="0" w:space="0" w:color="auto"/>
          </w:divBdr>
        </w:div>
        <w:div w:id="742260994">
          <w:marLeft w:val="0"/>
          <w:marRight w:val="0"/>
          <w:marTop w:val="0"/>
          <w:marBottom w:val="0"/>
          <w:divBdr>
            <w:top w:val="none" w:sz="0" w:space="0" w:color="auto"/>
            <w:left w:val="none" w:sz="0" w:space="0" w:color="auto"/>
            <w:bottom w:val="none" w:sz="0" w:space="0" w:color="auto"/>
            <w:right w:val="none" w:sz="0" w:space="0" w:color="auto"/>
          </w:divBdr>
        </w:div>
      </w:divsChild>
    </w:div>
    <w:div w:id="854225210">
      <w:bodyDiv w:val="1"/>
      <w:marLeft w:val="0"/>
      <w:marRight w:val="0"/>
      <w:marTop w:val="0"/>
      <w:marBottom w:val="0"/>
      <w:divBdr>
        <w:top w:val="none" w:sz="0" w:space="0" w:color="auto"/>
        <w:left w:val="none" w:sz="0" w:space="0" w:color="auto"/>
        <w:bottom w:val="none" w:sz="0" w:space="0" w:color="auto"/>
        <w:right w:val="none" w:sz="0" w:space="0" w:color="auto"/>
      </w:divBdr>
    </w:div>
    <w:div w:id="1217473867">
      <w:bodyDiv w:val="1"/>
      <w:marLeft w:val="0"/>
      <w:marRight w:val="0"/>
      <w:marTop w:val="0"/>
      <w:marBottom w:val="0"/>
      <w:divBdr>
        <w:top w:val="none" w:sz="0" w:space="0" w:color="auto"/>
        <w:left w:val="none" w:sz="0" w:space="0" w:color="auto"/>
        <w:bottom w:val="none" w:sz="0" w:space="0" w:color="auto"/>
        <w:right w:val="none" w:sz="0" w:space="0" w:color="auto"/>
      </w:divBdr>
    </w:div>
    <w:div w:id="1398867153">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 w:id="2117283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0B4B7-8EB3-4FB6-916A-25922A968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2</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ALER 5</dc:creator>
  <cp:lastModifiedBy>brankica</cp:lastModifiedBy>
  <cp:revision>17</cp:revision>
  <cp:lastPrinted>2015-03-06T06:26:00Z</cp:lastPrinted>
  <dcterms:created xsi:type="dcterms:W3CDTF">2015-03-05T12:16:00Z</dcterms:created>
  <dcterms:modified xsi:type="dcterms:W3CDTF">2015-05-07T09:44:00Z</dcterms:modified>
</cp:coreProperties>
</file>