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961" w:rsidRPr="007A0874" w:rsidRDefault="006361EF" w:rsidP="00E6688C">
      <w:pPr>
        <w:jc w:val="center"/>
        <w:rPr>
          <w:b/>
          <w:sz w:val="36"/>
          <w:szCs w:val="36"/>
          <w:lang/>
        </w:rPr>
      </w:pPr>
      <w:r w:rsidRPr="007A0874">
        <w:rPr>
          <w:b/>
          <w:sz w:val="36"/>
          <w:szCs w:val="36"/>
          <w:lang/>
        </w:rPr>
        <w:t xml:space="preserve">РЕЗУЛТАТИ АНКЕТИРАЊА </w:t>
      </w:r>
      <w:r w:rsidR="00AE30B2" w:rsidRPr="007A0874">
        <w:rPr>
          <w:b/>
          <w:sz w:val="36"/>
          <w:szCs w:val="36"/>
          <w:lang/>
        </w:rPr>
        <w:t>ЈУЛ</w:t>
      </w:r>
      <w:r w:rsidR="00E6688C" w:rsidRPr="007A0874">
        <w:rPr>
          <w:b/>
          <w:sz w:val="36"/>
          <w:szCs w:val="36"/>
          <w:lang/>
        </w:rPr>
        <w:t xml:space="preserve"> 2017</w:t>
      </w:r>
    </w:p>
    <w:p w:rsidR="00AE30B2" w:rsidRDefault="00AE30B2" w:rsidP="00E6688C">
      <w:pPr>
        <w:jc w:val="center"/>
        <w:rPr>
          <w:b/>
          <w:lang/>
        </w:rPr>
      </w:pPr>
    </w:p>
    <w:p w:rsidR="00AE30B2" w:rsidRDefault="00AE30B2" w:rsidP="00AE30B2">
      <w:pPr>
        <w:rPr>
          <w:lang/>
        </w:rPr>
      </w:pPr>
    </w:p>
    <w:p w:rsidR="00AE30B2" w:rsidRDefault="00AE30B2" w:rsidP="00AE30B2">
      <w:pPr>
        <w:rPr>
          <w:lang/>
        </w:rPr>
      </w:pPr>
      <w:r>
        <w:rPr>
          <w:lang/>
        </w:rPr>
        <w:t xml:space="preserve">                Анкетирање физичких, правних лица и овлашћених пројектних бироа обављено је у периоду од 01.05.2017. до 30.06.2017.године. </w:t>
      </w:r>
      <w:r w:rsidR="002E60F5">
        <w:rPr>
          <w:lang/>
        </w:rPr>
        <w:t>Током анкетирања у децембру месецу 2016.године, правна лица су била изузета за добијање одговора на ан</w:t>
      </w:r>
      <w:r w:rsidR="00073A03">
        <w:rPr>
          <w:lang/>
        </w:rPr>
        <w:t>кетна питања. С обзиром да се</w:t>
      </w:r>
      <w:r w:rsidR="002E60F5">
        <w:rPr>
          <w:lang/>
        </w:rPr>
        <w:t xml:space="preserve"> интересовање за самостално подношење захтева за електронску грађевинску дозволу повећало од стране правних лица, иста су уврштена као група испитаника.</w:t>
      </w:r>
    </w:p>
    <w:p w:rsidR="003C425B" w:rsidRDefault="002677A6" w:rsidP="00D14C3B">
      <w:pPr>
        <w:jc w:val="both"/>
        <w:rPr>
          <w:lang/>
        </w:rPr>
      </w:pPr>
      <w:proofErr w:type="spellStart"/>
      <w:proofErr w:type="gramStart"/>
      <w:r>
        <w:t>Након</w:t>
      </w:r>
      <w:proofErr w:type="spellEnd"/>
      <w:r w:rsidR="00D14C3B">
        <w:t xml:space="preserve"> </w:t>
      </w:r>
      <w:proofErr w:type="spellStart"/>
      <w:r>
        <w:t>одржавања</w:t>
      </w:r>
      <w:proofErr w:type="spellEnd"/>
      <w:r w:rsidR="00D14C3B">
        <w:t xml:space="preserve"> </w:t>
      </w:r>
      <w:proofErr w:type="spellStart"/>
      <w:r>
        <w:t>радионице</w:t>
      </w:r>
      <w:proofErr w:type="spellEnd"/>
      <w:r w:rsidR="00D14C3B">
        <w:t xml:space="preserve"> </w:t>
      </w:r>
      <w:proofErr w:type="spellStart"/>
      <w:r>
        <w:t>која</w:t>
      </w:r>
      <w:proofErr w:type="spellEnd"/>
      <w:r w:rsidR="00D14C3B">
        <w:t xml:space="preserve"> </w:t>
      </w:r>
      <w:proofErr w:type="spellStart"/>
      <w:r>
        <w:t>је</w:t>
      </w:r>
      <w:proofErr w:type="spellEnd"/>
      <w:r w:rsidR="00D14C3B">
        <w:t xml:space="preserve"> </w:t>
      </w:r>
      <w:proofErr w:type="spellStart"/>
      <w:r>
        <w:t>била</w:t>
      </w:r>
      <w:proofErr w:type="spellEnd"/>
      <w:r w:rsidR="00D14C3B">
        <w:t xml:space="preserve"> </w:t>
      </w:r>
      <w:proofErr w:type="spellStart"/>
      <w:r>
        <w:t>организована</w:t>
      </w:r>
      <w:proofErr w:type="spellEnd"/>
      <w:r>
        <w:t xml:space="preserve"> у </w:t>
      </w:r>
      <w:proofErr w:type="spellStart"/>
      <w:r>
        <w:t>Центру</w:t>
      </w:r>
      <w:proofErr w:type="spellEnd"/>
      <w:r w:rsidR="00D14C3B">
        <w:t xml:space="preserve"> </w:t>
      </w:r>
      <w:proofErr w:type="spellStart"/>
      <w:r>
        <w:t>за</w:t>
      </w:r>
      <w:proofErr w:type="spellEnd"/>
      <w:r w:rsidR="00D14C3B">
        <w:t xml:space="preserve"> </w:t>
      </w:r>
      <w:proofErr w:type="spellStart"/>
      <w:r>
        <w:t>економику</w:t>
      </w:r>
      <w:proofErr w:type="spellEnd"/>
      <w:r w:rsidR="00D14C3B">
        <w:t xml:space="preserve"> </w:t>
      </w:r>
      <w:proofErr w:type="spellStart"/>
      <w:r>
        <w:t>домаћинства</w:t>
      </w:r>
      <w:proofErr w:type="spellEnd"/>
      <w:r w:rsidR="00D14C3B">
        <w:t xml:space="preserve"> </w:t>
      </w:r>
      <w:proofErr w:type="spellStart"/>
      <w:r>
        <w:t>са</w:t>
      </w:r>
      <w:proofErr w:type="spellEnd"/>
      <w:r w:rsidR="00D14C3B">
        <w:t xml:space="preserve"> </w:t>
      </w:r>
      <w:proofErr w:type="spellStart"/>
      <w:r>
        <w:t>представницимаГрадскеуправе</w:t>
      </w:r>
      <w:proofErr w:type="spellEnd"/>
      <w:r>
        <w:t xml:space="preserve">, </w:t>
      </w:r>
      <w:proofErr w:type="spellStart"/>
      <w:r>
        <w:t>партнерскихинституција</w:t>
      </w:r>
      <w:proofErr w:type="spellEnd"/>
      <w:r>
        <w:t xml:space="preserve"> и </w:t>
      </w:r>
      <w:proofErr w:type="spellStart"/>
      <w:r>
        <w:t>јавнихпредузећа</w:t>
      </w:r>
      <w:proofErr w:type="spellEnd"/>
      <w:r>
        <w:t xml:space="preserve">, </w:t>
      </w:r>
      <w:proofErr w:type="spellStart"/>
      <w:r>
        <w:t>извршенајепроменаанкетнихпитања</w:t>
      </w:r>
      <w:proofErr w:type="spellEnd"/>
      <w:r>
        <w:t xml:space="preserve"> у </w:t>
      </w:r>
      <w:proofErr w:type="spellStart"/>
      <w:r>
        <w:t>односунаранијепериоде</w:t>
      </w:r>
      <w:proofErr w:type="spellEnd"/>
      <w:r>
        <w:t>.</w:t>
      </w:r>
      <w:proofErr w:type="gramEnd"/>
      <w:r>
        <w:t xml:space="preserve"> </w:t>
      </w:r>
      <w:r w:rsidR="000860D2">
        <w:rPr>
          <w:lang/>
        </w:rPr>
        <w:t>Идеја за промену анкетних питања уследила је због активирања апликације  за презентацију браунфилд локација, која ће бити проширена презентацијом гринфилд локацијама и приказом планираних радних зона у оквиру обухвата Просторног плана града Лесковца.</w:t>
      </w:r>
      <w:r w:rsidR="00CF4211">
        <w:rPr>
          <w:lang/>
        </w:rPr>
        <w:t xml:space="preserve"> Корисницима је омогућено коришћење веб ГИС апликација и приступ делу ГИС базе града Лесковца на интернет страни</w:t>
      </w:r>
      <w:r w:rsidR="00073A03">
        <w:rPr>
          <w:lang/>
        </w:rPr>
        <w:t>ци</w:t>
      </w:r>
      <w:r w:rsidR="00CF4211">
        <w:rPr>
          <w:lang/>
        </w:rPr>
        <w:t xml:space="preserve"> града. Како смо добили позитивне реакције овлашћених пројектних бироа</w:t>
      </w:r>
      <w:r w:rsidR="00207CDD">
        <w:rPr>
          <w:lang/>
        </w:rPr>
        <w:t xml:space="preserve"> везане</w:t>
      </w:r>
      <w:r w:rsidR="000C2E8A">
        <w:rPr>
          <w:lang/>
        </w:rPr>
        <w:t xml:space="preserve"> за коришћење географског информационог система , </w:t>
      </w:r>
      <w:r w:rsidR="00CF4211">
        <w:rPr>
          <w:lang/>
        </w:rPr>
        <w:t>као</w:t>
      </w:r>
      <w:r w:rsidR="000C2E8A">
        <w:rPr>
          <w:lang/>
        </w:rPr>
        <w:t xml:space="preserve"> једно од пи</w:t>
      </w:r>
      <w:r w:rsidR="00073A03">
        <w:rPr>
          <w:lang/>
        </w:rPr>
        <w:t>тања уврстили смо анкетно питање</w:t>
      </w:r>
      <w:r w:rsidR="000C2E8A">
        <w:rPr>
          <w:lang/>
        </w:rPr>
        <w:t xml:space="preserve"> под редним бројем 7 које ће бити приказано у даљем контексту са целокупним приказом анкетних питања.</w:t>
      </w:r>
    </w:p>
    <w:p w:rsidR="008F5FA9" w:rsidRDefault="008F5FA9" w:rsidP="002677A6">
      <w:pPr>
        <w:rPr>
          <w:lang/>
        </w:rPr>
      </w:pPr>
      <w:r>
        <w:rPr>
          <w:lang/>
        </w:rPr>
        <w:t>Следи приказ анкетних питања:</w:t>
      </w:r>
    </w:p>
    <w:p w:rsidR="003C425B" w:rsidRDefault="003C425B" w:rsidP="002677A6">
      <w:pPr>
        <w:rPr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08"/>
        <w:gridCol w:w="5535"/>
      </w:tblGrid>
      <w:tr w:rsidR="008F5FA9" w:rsidTr="00454432">
        <w:tc>
          <w:tcPr>
            <w:tcW w:w="3708" w:type="dxa"/>
            <w:shd w:val="clear" w:color="auto" w:fill="auto"/>
          </w:tcPr>
          <w:p w:rsidR="008F5FA9" w:rsidRPr="00D8757A" w:rsidRDefault="008F5FA9" w:rsidP="00454432">
            <w:pPr>
              <w:rPr>
                <w:highlight w:val="lightGray"/>
                <w:lang/>
              </w:rPr>
            </w:pPr>
            <w:proofErr w:type="spellStart"/>
            <w:r w:rsidRPr="00D8757A">
              <w:rPr>
                <w:highlight w:val="lightGray"/>
              </w:rPr>
              <w:t>Основнеинформације</w:t>
            </w:r>
            <w:proofErr w:type="spellEnd"/>
          </w:p>
        </w:tc>
        <w:tc>
          <w:tcPr>
            <w:tcW w:w="5535" w:type="dxa"/>
            <w:shd w:val="clear" w:color="auto" w:fill="auto"/>
          </w:tcPr>
          <w:p w:rsidR="008F5FA9" w:rsidRPr="002E5C9F" w:rsidRDefault="008F5FA9" w:rsidP="00454432">
            <w:pPr>
              <w:rPr>
                <w:lang/>
              </w:rPr>
            </w:pPr>
            <w:r>
              <w:rPr>
                <w:lang/>
              </w:rPr>
              <w:t>Није обавезан елеменат</w:t>
            </w:r>
          </w:p>
        </w:tc>
      </w:tr>
      <w:tr w:rsidR="008F5FA9" w:rsidTr="00454432">
        <w:tc>
          <w:tcPr>
            <w:tcW w:w="3708" w:type="dxa"/>
            <w:shd w:val="clear" w:color="auto" w:fill="auto"/>
          </w:tcPr>
          <w:p w:rsidR="008F5FA9" w:rsidRPr="00FD792F" w:rsidRDefault="008F5FA9" w:rsidP="00454432">
            <w:pPr>
              <w:rPr>
                <w:highlight w:val="lightGray"/>
                <w:lang/>
              </w:rPr>
            </w:pPr>
            <w:r w:rsidRPr="00D8757A">
              <w:rPr>
                <w:highlight w:val="lightGray"/>
              </w:rPr>
              <w:t>ИМЕ</w:t>
            </w:r>
            <w:r>
              <w:rPr>
                <w:highlight w:val="lightGray"/>
                <w:lang/>
              </w:rPr>
              <w:t>и ПРЕЗИМЕ</w:t>
            </w:r>
          </w:p>
        </w:tc>
        <w:tc>
          <w:tcPr>
            <w:tcW w:w="5535" w:type="dxa"/>
            <w:shd w:val="clear" w:color="auto" w:fill="auto"/>
          </w:tcPr>
          <w:p w:rsidR="008F5FA9" w:rsidRDefault="008F5FA9" w:rsidP="00454432"/>
        </w:tc>
      </w:tr>
      <w:tr w:rsidR="008F5FA9" w:rsidTr="00454432">
        <w:tc>
          <w:tcPr>
            <w:tcW w:w="3708" w:type="dxa"/>
            <w:shd w:val="clear" w:color="auto" w:fill="auto"/>
          </w:tcPr>
          <w:p w:rsidR="008F5FA9" w:rsidRPr="00FD792F" w:rsidRDefault="008F5FA9" w:rsidP="00454432">
            <w:pPr>
              <w:rPr>
                <w:highlight w:val="lightGray"/>
                <w:lang/>
              </w:rPr>
            </w:pPr>
            <w:r>
              <w:rPr>
                <w:highlight w:val="lightGray"/>
                <w:lang/>
              </w:rPr>
              <w:t>НАЗИВ ПРЕДУЗЕЋА</w:t>
            </w:r>
          </w:p>
        </w:tc>
        <w:tc>
          <w:tcPr>
            <w:tcW w:w="5535" w:type="dxa"/>
            <w:shd w:val="clear" w:color="auto" w:fill="auto"/>
          </w:tcPr>
          <w:p w:rsidR="008F5FA9" w:rsidRDefault="008F5FA9" w:rsidP="00454432"/>
        </w:tc>
      </w:tr>
    </w:tbl>
    <w:p w:rsidR="00314C5E" w:rsidRDefault="00314C5E" w:rsidP="00314C5E">
      <w:pPr>
        <w:pStyle w:val="ListParagraph"/>
        <w:spacing w:after="200" w:line="276" w:lineRule="auto"/>
        <w:jc w:val="both"/>
        <w:rPr>
          <w:lang/>
        </w:rPr>
      </w:pPr>
    </w:p>
    <w:p w:rsidR="00314C5E" w:rsidRPr="00314C5E" w:rsidRDefault="00314C5E" w:rsidP="00314C5E">
      <w:pPr>
        <w:pStyle w:val="ListParagraph"/>
        <w:spacing w:after="200" w:line="276" w:lineRule="auto"/>
        <w:jc w:val="both"/>
        <w:rPr>
          <w:lang/>
        </w:rPr>
      </w:pPr>
    </w:p>
    <w:p w:rsidR="008F5FA9" w:rsidRPr="005168A1" w:rsidRDefault="008F5FA9" w:rsidP="00314C5E">
      <w:pPr>
        <w:pStyle w:val="ListParagraph"/>
        <w:spacing w:after="200" w:line="276" w:lineRule="auto"/>
        <w:jc w:val="both"/>
        <w:rPr>
          <w:lang/>
        </w:rPr>
      </w:pPr>
      <w:r w:rsidRPr="005168A1">
        <w:rPr>
          <w:lang/>
        </w:rPr>
        <w:t>Захтеве за дозволу за градњу подносите преко овлашћеног пројектног бироа, самостално или преко других стручних лица и којих?</w:t>
      </w:r>
    </w:p>
    <w:p w:rsidR="008F5FA9" w:rsidRDefault="008F5FA9" w:rsidP="003C425B">
      <w:pPr>
        <w:ind w:left="720"/>
        <w:rPr>
          <w:lang/>
        </w:rPr>
      </w:pPr>
      <w:r>
        <w:rPr>
          <w:lang/>
        </w:rPr>
        <w:t>-ДА-НЕ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2.    Да ли сте недоумице око градње проверили на сајту министарства грађевинарства, саобраћаја и инфраструктуре или сте се консултовали на шалтеру Обједињене процедуре?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 -САМОСТАЛНОМ ПРЕТРАГОМ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 -УЗ КОНСУЛТАЦИЈУ</w:t>
      </w:r>
    </w:p>
    <w:p w:rsidR="008F5FA9" w:rsidRDefault="008F5FA9" w:rsidP="008F5FA9">
      <w:pPr>
        <w:rPr>
          <w:lang/>
        </w:rPr>
      </w:pPr>
      <w:r>
        <w:rPr>
          <w:lang/>
        </w:rPr>
        <w:lastRenderedPageBreak/>
        <w:t xml:space="preserve">      3. На сајту Обједињене процедуре постављен је јединствени тарифник и ценовник трошкова потребних приликом изградње. Да ли Вам помаже око уплате административних такси и провере исправности код финансијског референта?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-ДА -НЕ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4. Да ли пратите  објављивање издатих локацијских услова, грађев</w:t>
      </w:r>
      <w:r w:rsidR="00073A03">
        <w:rPr>
          <w:lang/>
        </w:rPr>
        <w:t>инске и употребне дозволе и зак</w:t>
      </w:r>
      <w:r>
        <w:rPr>
          <w:lang/>
        </w:rPr>
        <w:t>ључке о одбацивању на сајтуОбједињене процедуре?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- ДА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- НЕ</w:t>
      </w:r>
    </w:p>
    <w:p w:rsidR="003C425B" w:rsidRDefault="008F5FA9" w:rsidP="008F5FA9">
      <w:pPr>
        <w:rPr>
          <w:lang/>
        </w:rPr>
      </w:pPr>
      <w:r>
        <w:rPr>
          <w:lang/>
        </w:rPr>
        <w:t xml:space="preserve">          - ИНФОРМИШЕМ СЕ ТЕЛЕФОНСКИМ ПУТЕМ У УСЛУЖНОМ ЦЕНТРУ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5. Да ли неажурност органа надлежног за упис на непокретностима и правима на њима у јавној књизи утиче на време добијања дозвола за градњу?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а. Изузетно   б. Утиче      ц. Без мишљења</w:t>
      </w:r>
    </w:p>
    <w:p w:rsidR="008F5FA9" w:rsidRPr="003203A2" w:rsidRDefault="008F5FA9" w:rsidP="008F5FA9">
      <w:pPr>
        <w:rPr>
          <w:lang/>
        </w:rPr>
      </w:pPr>
      <w:r>
        <w:rPr>
          <w:lang/>
        </w:rPr>
        <w:t>6.  Да ли је ефикасније спровођење обједињене процедуре од почетка рада регистратора централне евиденције?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    -ДА 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    -НЕ</w:t>
      </w:r>
    </w:p>
    <w:p w:rsidR="008F5FA9" w:rsidRDefault="008F5FA9" w:rsidP="008F5FA9">
      <w:pPr>
        <w:rPr>
          <w:lang/>
        </w:rPr>
      </w:pPr>
      <w:r>
        <w:rPr>
          <w:lang/>
        </w:rPr>
        <w:t>7. У процесу је поступак унапређења односа града према инвеститорима путем увођења ГИС-а. Да ли ће примена истог убрзати и омогућити лакшу претрагу тражених парцела?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-ДА                      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-НЕ                </w:t>
      </w:r>
    </w:p>
    <w:p w:rsidR="008F5FA9" w:rsidRDefault="008F5FA9" w:rsidP="008F5FA9">
      <w:pPr>
        <w:rPr>
          <w:lang/>
        </w:rPr>
      </w:pPr>
      <w:r>
        <w:rPr>
          <w:lang/>
        </w:rPr>
        <w:t xml:space="preserve">            -МОЖДА</w:t>
      </w:r>
    </w:p>
    <w:p w:rsidR="008F5FA9" w:rsidRDefault="008F5FA9" w:rsidP="008F5FA9">
      <w:pPr>
        <w:rPr>
          <w:lang/>
        </w:rPr>
      </w:pPr>
      <w:r>
        <w:rPr>
          <w:lang/>
        </w:rPr>
        <w:t>8. ПРЕДЛОЗИ ЗА ПОБОЉШАЊЕ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8F5FA9" w:rsidRPr="00FD7A61" w:rsidTr="00454432">
        <w:trPr>
          <w:trHeight w:val="1943"/>
        </w:trPr>
        <w:tc>
          <w:tcPr>
            <w:tcW w:w="9243" w:type="dxa"/>
            <w:shd w:val="clear" w:color="auto" w:fill="auto"/>
          </w:tcPr>
          <w:p w:rsidR="008F5FA9" w:rsidRPr="00FD7A61" w:rsidRDefault="008F5FA9" w:rsidP="00454432">
            <w:pPr>
              <w:rPr>
                <w:lang/>
              </w:rPr>
            </w:pPr>
          </w:p>
        </w:tc>
      </w:tr>
    </w:tbl>
    <w:p w:rsidR="008F5FA9" w:rsidRDefault="008F5FA9" w:rsidP="008F5FA9">
      <w:pPr>
        <w:rPr>
          <w:lang/>
        </w:rPr>
      </w:pPr>
    </w:p>
    <w:p w:rsidR="008F5FA9" w:rsidRDefault="008F5FA9" w:rsidP="008F5FA9">
      <w:pPr>
        <w:rPr>
          <w:lang/>
        </w:rPr>
      </w:pPr>
    </w:p>
    <w:p w:rsidR="008F5FA9" w:rsidRPr="000860D2" w:rsidRDefault="008F5FA9" w:rsidP="002677A6">
      <w:pPr>
        <w:rPr>
          <w:lang/>
        </w:rPr>
      </w:pPr>
    </w:p>
    <w:p w:rsidR="002677A6" w:rsidRDefault="002677A6" w:rsidP="002677A6"/>
    <w:p w:rsidR="002677A6" w:rsidRDefault="00796EEE" w:rsidP="00D14C3B">
      <w:pPr>
        <w:jc w:val="both"/>
        <w:rPr>
          <w:lang/>
        </w:rPr>
      </w:pPr>
      <w:bookmarkStart w:id="0" w:name="_GoBack"/>
      <w:r>
        <w:rPr>
          <w:lang/>
        </w:rPr>
        <w:lastRenderedPageBreak/>
        <w:t xml:space="preserve"> Пратећи захтеве и предлоге за побољшање као и саме ставове заинтересованих клиијената за добијање </w:t>
      </w:r>
      <w:r w:rsidR="008333F3">
        <w:rPr>
          <w:lang/>
        </w:rPr>
        <w:t>електронске дозволе</w:t>
      </w:r>
      <w:r>
        <w:rPr>
          <w:lang/>
        </w:rPr>
        <w:t xml:space="preserve"> за градњу</w:t>
      </w:r>
      <w:r w:rsidR="005E747A">
        <w:rPr>
          <w:lang/>
        </w:rPr>
        <w:t>,</w:t>
      </w:r>
      <w:r w:rsidR="00CE3E4B">
        <w:rPr>
          <w:lang/>
        </w:rPr>
        <w:t>можемо закључити да се временом дошло до прихватљивијег приступа ка самој електронској комуникацији.</w:t>
      </w:r>
      <w:r w:rsidR="00AA06F1">
        <w:rPr>
          <w:lang/>
        </w:rPr>
        <w:t xml:space="preserve"> Иако су већина овлашћених пројектних бироа унапредила  и прилагодила</w:t>
      </w:r>
      <w:r w:rsidR="005E747A">
        <w:rPr>
          <w:lang/>
        </w:rPr>
        <w:t>своју конфигурацију рачунара</w:t>
      </w:r>
      <w:r w:rsidR="00AA06F1">
        <w:rPr>
          <w:lang/>
        </w:rPr>
        <w:t xml:space="preserve"> потребама система за добијање електронске грађевинске до</w:t>
      </w:r>
      <w:r w:rsidR="00073A03">
        <w:rPr>
          <w:lang/>
        </w:rPr>
        <w:t>з</w:t>
      </w:r>
      <w:r w:rsidR="00AA06F1">
        <w:rPr>
          <w:lang/>
        </w:rPr>
        <w:t>вол</w:t>
      </w:r>
      <w:r w:rsidR="005E747A">
        <w:rPr>
          <w:lang/>
        </w:rPr>
        <w:t>е</w:t>
      </w:r>
      <w:r w:rsidR="00AA06F1">
        <w:rPr>
          <w:lang/>
        </w:rPr>
        <w:t>, и даље се јавља проблем са централним софтвером па се и у одељку за предлоге и побољшање рада указује на оптимизацију софтвера</w:t>
      </w:r>
      <w:r w:rsidR="003A68B0">
        <w:rPr>
          <w:lang/>
        </w:rPr>
        <w:t xml:space="preserve"> и стабилнији рад ЦЕОП система. Потребан је и драјвер за распознавање електронског потписа које је изостављен у </w:t>
      </w:r>
      <w:r w:rsidR="003A68B0">
        <w:rPr>
          <w:lang/>
        </w:rPr>
        <w:t>windows-u 10.</w:t>
      </w:r>
    </w:p>
    <w:p w:rsidR="006A5C9A" w:rsidRDefault="006A5C9A" w:rsidP="00D14C3B">
      <w:pPr>
        <w:jc w:val="both"/>
        <w:rPr>
          <w:lang/>
        </w:rPr>
      </w:pPr>
      <w:r>
        <w:rPr>
          <w:lang/>
        </w:rPr>
        <w:t xml:space="preserve">          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питање, чак 88% анкетираних су истог </w:t>
      </w:r>
      <w:r w:rsidR="0012440A">
        <w:rPr>
          <w:lang/>
        </w:rPr>
        <w:t xml:space="preserve">позитивног </w:t>
      </w:r>
      <w:r>
        <w:rPr>
          <w:lang/>
        </w:rPr>
        <w:t>мишљења.</w:t>
      </w:r>
    </w:p>
    <w:p w:rsidR="006A5C9A" w:rsidRDefault="006A5C9A" w:rsidP="00D14C3B">
      <w:pPr>
        <w:jc w:val="both"/>
        <w:rPr>
          <w:lang/>
        </w:rPr>
      </w:pPr>
      <w:r>
        <w:rPr>
          <w:lang/>
        </w:rPr>
        <w:t xml:space="preserve">            Упоређивањем и анализирањем добијених одговора на питање да ли </w:t>
      </w:r>
      <w:r w:rsidR="00100DA5">
        <w:rPr>
          <w:lang/>
        </w:rPr>
        <w:t>су испитаници подносили захтеве за добијање електронске дозволе за градњу самостално или преко овлашћеног пројектног бироа</w:t>
      </w:r>
      <w:r w:rsidR="00AA6AC1">
        <w:rPr>
          <w:lang/>
        </w:rPr>
        <w:t xml:space="preserve">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потписа.</w:t>
      </w:r>
    </w:p>
    <w:p w:rsidR="00BB6086" w:rsidRDefault="00BB6086" w:rsidP="00D14C3B">
      <w:pPr>
        <w:jc w:val="both"/>
        <w:rPr>
          <w:lang/>
        </w:rPr>
      </w:pPr>
      <w:r>
        <w:rPr>
          <w:lang/>
        </w:rPr>
        <w:t xml:space="preserve">             Анализирањем резултата  периода анкетирања у току текуће године са прошлогодишњим резултатима, можемо уочити да се повећао број подношења захтева за електронску грађевинску дозволу путем овлашћених пројектних бироа.</w:t>
      </w:r>
    </w:p>
    <w:p w:rsidR="00BB6086" w:rsidRDefault="00BB6086" w:rsidP="006A5C9A">
      <w:pPr>
        <w:rPr>
          <w:lang/>
        </w:rPr>
      </w:pPr>
      <w:r>
        <w:rPr>
          <w:lang/>
        </w:rPr>
        <w:t>Следи графички приказ:</w:t>
      </w:r>
    </w:p>
    <w:p w:rsidR="00BB6086" w:rsidRPr="0012440A" w:rsidRDefault="00430232" w:rsidP="006A5C9A">
      <w:pPr>
        <w:rPr>
          <w:lang/>
        </w:rPr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bookmarkEnd w:id="0"/>
    <w:p w:rsidR="006A5C9A" w:rsidRPr="006A5C9A" w:rsidRDefault="006A5C9A" w:rsidP="00AE30B2">
      <w:pPr>
        <w:rPr>
          <w:lang/>
        </w:rPr>
      </w:pPr>
    </w:p>
    <w:p w:rsidR="00D076BF" w:rsidRPr="00D076BF" w:rsidRDefault="00D076BF" w:rsidP="00AE30B2">
      <w:pPr>
        <w:rPr>
          <w:lang/>
        </w:rPr>
      </w:pPr>
    </w:p>
    <w:p w:rsidR="002677A6" w:rsidRDefault="002677A6" w:rsidP="00AE30B2">
      <w:pPr>
        <w:rPr>
          <w:lang/>
        </w:rPr>
      </w:pPr>
    </w:p>
    <w:p w:rsidR="002677A6" w:rsidRDefault="002677A6" w:rsidP="00AE30B2">
      <w:pPr>
        <w:rPr>
          <w:lang/>
        </w:rPr>
      </w:pPr>
    </w:p>
    <w:p w:rsidR="002677A6" w:rsidRDefault="002677A6" w:rsidP="00AE30B2"/>
    <w:p w:rsidR="002677A6" w:rsidRDefault="002677A6" w:rsidP="00AE30B2"/>
    <w:p w:rsidR="002677A6" w:rsidRPr="0051136D" w:rsidRDefault="002677A6" w:rsidP="00AE30B2">
      <w:pPr>
        <w:rPr>
          <w:lang/>
        </w:rPr>
      </w:pPr>
    </w:p>
    <w:p w:rsidR="002677A6" w:rsidRDefault="002677A6" w:rsidP="00AE30B2"/>
    <w:p w:rsidR="002677A6" w:rsidRDefault="002677A6" w:rsidP="00AE30B2"/>
    <w:p w:rsidR="002677A6" w:rsidRDefault="002677A6" w:rsidP="00AE30B2"/>
    <w:p w:rsidR="002677A6" w:rsidRDefault="002677A6" w:rsidP="00AE30B2"/>
    <w:p w:rsidR="002677A6" w:rsidRDefault="002677A6" w:rsidP="00AE30B2"/>
    <w:p w:rsidR="002677A6" w:rsidRDefault="002677A6" w:rsidP="00AE30B2"/>
    <w:p w:rsidR="002677A6" w:rsidRDefault="002677A6" w:rsidP="00AE30B2"/>
    <w:p w:rsidR="002677A6" w:rsidRPr="0090665B" w:rsidRDefault="002677A6" w:rsidP="00AE30B2">
      <w:pPr>
        <w:rPr>
          <w:lang/>
        </w:rPr>
      </w:pPr>
    </w:p>
    <w:p w:rsidR="002E60F5" w:rsidRPr="00AE30B2" w:rsidRDefault="002E60F5" w:rsidP="00AE30B2">
      <w:pPr>
        <w:rPr>
          <w:lang/>
        </w:rPr>
      </w:pPr>
    </w:p>
    <w:sectPr w:rsidR="002E60F5" w:rsidRPr="00AE30B2" w:rsidSect="00FE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013DC"/>
    <w:multiLevelType w:val="hybridMultilevel"/>
    <w:tmpl w:val="72708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61EF"/>
    <w:rsid w:val="00073A03"/>
    <w:rsid w:val="000860D2"/>
    <w:rsid w:val="000C2E8A"/>
    <w:rsid w:val="00100DA5"/>
    <w:rsid w:val="0012440A"/>
    <w:rsid w:val="00204C94"/>
    <w:rsid w:val="00207CDD"/>
    <w:rsid w:val="002677A6"/>
    <w:rsid w:val="002E60F5"/>
    <w:rsid w:val="00314C5E"/>
    <w:rsid w:val="003A68B0"/>
    <w:rsid w:val="003C425B"/>
    <w:rsid w:val="00430232"/>
    <w:rsid w:val="00465961"/>
    <w:rsid w:val="004E58D3"/>
    <w:rsid w:val="0051136D"/>
    <w:rsid w:val="005168A1"/>
    <w:rsid w:val="005E747A"/>
    <w:rsid w:val="006361EF"/>
    <w:rsid w:val="006A5C9A"/>
    <w:rsid w:val="00796EEE"/>
    <w:rsid w:val="007A0874"/>
    <w:rsid w:val="008333F3"/>
    <w:rsid w:val="008F5FA9"/>
    <w:rsid w:val="0090665B"/>
    <w:rsid w:val="00AA06F1"/>
    <w:rsid w:val="00AA6AC1"/>
    <w:rsid w:val="00AE30B2"/>
    <w:rsid w:val="00BB6086"/>
    <w:rsid w:val="00CB4361"/>
    <w:rsid w:val="00CE3E4B"/>
    <w:rsid w:val="00CF4211"/>
    <w:rsid w:val="00D076BF"/>
    <w:rsid w:val="00D14C3B"/>
    <w:rsid w:val="00D173C2"/>
    <w:rsid w:val="00D47CAF"/>
    <w:rsid w:val="00DA6202"/>
    <w:rsid w:val="00E6688C"/>
    <w:rsid w:val="00EF1E99"/>
    <w:rsid w:val="00FE7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8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/>
              <a:t>Начин подношења захтева</a:t>
            </a:r>
            <a:endParaRPr lang="en-US"/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Пројектни биро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4"/>
                <c:pt idx="0">
                  <c:v>2015</c:v>
                </c:pt>
                <c:pt idx="1">
                  <c:v>Јун 2016</c:v>
                </c:pt>
                <c:pt idx="2">
                  <c:v>Децембар 2016</c:v>
                </c:pt>
                <c:pt idx="3">
                  <c:v>Јул 2017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48</c:v>
                </c:pt>
                <c:pt idx="1">
                  <c:v>73</c:v>
                </c:pt>
                <c:pt idx="2">
                  <c:v>87</c:v>
                </c:pt>
                <c:pt idx="3">
                  <c:v>94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правна лица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4"/>
                <c:pt idx="0">
                  <c:v>2015</c:v>
                </c:pt>
                <c:pt idx="1">
                  <c:v>Јун 2016</c:v>
                </c:pt>
                <c:pt idx="2">
                  <c:v>Децембар 2016</c:v>
                </c:pt>
                <c:pt idx="3">
                  <c:v>Јул 2017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39</c:v>
                </c:pt>
                <c:pt idx="1">
                  <c:v>19</c:v>
                </c:pt>
                <c:pt idx="2">
                  <c:v>0</c:v>
                </c:pt>
                <c:pt idx="3">
                  <c:v>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физичка лица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4"/>
                <c:pt idx="0">
                  <c:v>2015</c:v>
                </c:pt>
                <c:pt idx="1">
                  <c:v>Јун 2016</c:v>
                </c:pt>
                <c:pt idx="2">
                  <c:v>Децембар 2016</c:v>
                </c:pt>
                <c:pt idx="3">
                  <c:v>Јул 2017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13</c:v>
                </c:pt>
                <c:pt idx="1">
                  <c:v>8</c:v>
                </c:pt>
                <c:pt idx="2">
                  <c:v>13</c:v>
                </c:pt>
                <c:pt idx="3">
                  <c:v>1</c:v>
                </c:pt>
              </c:numCache>
            </c:numRef>
          </c:val>
        </c:ser>
        <c:gapWidth val="219"/>
        <c:overlap val="-27"/>
        <c:axId val="50678016"/>
        <c:axId val="50704384"/>
      </c:barChart>
      <c:catAx>
        <c:axId val="506780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704384"/>
        <c:crosses val="autoZero"/>
        <c:auto val="1"/>
        <c:lblAlgn val="ctr"/>
        <c:lblOffset val="100"/>
      </c:catAx>
      <c:valAx>
        <c:axId val="507043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678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Brankica</cp:lastModifiedBy>
  <cp:revision>27</cp:revision>
  <dcterms:created xsi:type="dcterms:W3CDTF">2017-07-12T09:24:00Z</dcterms:created>
  <dcterms:modified xsi:type="dcterms:W3CDTF">2019-08-23T11:57:00Z</dcterms:modified>
</cp:coreProperties>
</file>