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96F" w:rsidRDefault="002E796F" w:rsidP="00453891">
      <w:pPr>
        <w:rPr>
          <w:rFonts w:ascii="Times New Roman" w:hAnsi="Times New Roman"/>
          <w:sz w:val="24"/>
          <w:szCs w:val="24"/>
          <w:lang/>
        </w:rPr>
      </w:pPr>
      <w:r>
        <w:rPr>
          <w:rFonts w:ascii="Times New Roman" w:hAnsi="Times New Roman"/>
          <w:sz w:val="24"/>
          <w:szCs w:val="24"/>
          <w:lang/>
        </w:rPr>
        <w:t>РЕЗУЛТАТИ АНКЕТИРАЊА</w:t>
      </w:r>
      <w:r w:rsidR="00B74D0B">
        <w:rPr>
          <w:rFonts w:ascii="Times New Roman" w:hAnsi="Times New Roman"/>
          <w:sz w:val="24"/>
          <w:szCs w:val="24"/>
          <w:lang/>
        </w:rPr>
        <w:t xml:space="preserve"> - </w:t>
      </w:r>
      <w:bookmarkStart w:id="0" w:name="_GoBack"/>
      <w:bookmarkEnd w:id="0"/>
      <w:r w:rsidR="00A6577D">
        <w:rPr>
          <w:rFonts w:ascii="Times New Roman" w:hAnsi="Times New Roman"/>
          <w:sz w:val="24"/>
          <w:szCs w:val="24"/>
          <w:lang/>
        </w:rPr>
        <w:t>ДЕЦЕМБАР 2017</w:t>
      </w:r>
    </w:p>
    <w:p w:rsidR="00742107" w:rsidRDefault="00742107" w:rsidP="00453891">
      <w:pPr>
        <w:rPr>
          <w:rFonts w:ascii="Times New Roman" w:hAnsi="Times New Roman"/>
          <w:sz w:val="24"/>
          <w:szCs w:val="24"/>
          <w:lang/>
        </w:rPr>
      </w:pPr>
    </w:p>
    <w:p w:rsidR="00742107" w:rsidRDefault="00742107" w:rsidP="00BE1FFC">
      <w:pPr>
        <w:jc w:val="both"/>
        <w:rPr>
          <w:rFonts w:ascii="Times New Roman" w:hAnsi="Times New Roman"/>
          <w:sz w:val="24"/>
          <w:szCs w:val="24"/>
          <w:lang/>
        </w:rPr>
      </w:pPr>
      <w:r>
        <w:rPr>
          <w:rFonts w:ascii="Times New Roman" w:hAnsi="Times New Roman"/>
          <w:sz w:val="24"/>
          <w:szCs w:val="24"/>
          <w:lang/>
        </w:rPr>
        <w:t xml:space="preserve">                  Почетком новембра месеца кренуло се са припремама за редовно анкетирање.                             Анкетним питањима била је обухваћена следећа циљна група:</w:t>
      </w:r>
    </w:p>
    <w:p w:rsidR="00742107" w:rsidRDefault="00742107" w:rsidP="00BE1FFC">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Пројектни бирои</w:t>
      </w:r>
    </w:p>
    <w:p w:rsidR="00742107" w:rsidRDefault="00742107" w:rsidP="00BE1FFC">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Физичка лица</w:t>
      </w:r>
    </w:p>
    <w:p w:rsidR="00742107" w:rsidRDefault="00742107" w:rsidP="00BE1FFC">
      <w:pPr>
        <w:pStyle w:val="ListParagraph"/>
        <w:numPr>
          <w:ilvl w:val="0"/>
          <w:numId w:val="1"/>
        </w:numPr>
        <w:jc w:val="both"/>
        <w:rPr>
          <w:rFonts w:ascii="Times New Roman" w:hAnsi="Times New Roman" w:cs="Times New Roman"/>
          <w:sz w:val="24"/>
          <w:szCs w:val="24"/>
          <w:lang/>
        </w:rPr>
      </w:pPr>
      <w:r>
        <w:rPr>
          <w:rFonts w:ascii="Times New Roman" w:hAnsi="Times New Roman" w:cs="Times New Roman"/>
          <w:sz w:val="24"/>
          <w:szCs w:val="24"/>
          <w:lang/>
        </w:rPr>
        <w:t>Правна лица</w:t>
      </w:r>
    </w:p>
    <w:p w:rsidR="00742107" w:rsidRDefault="00742107" w:rsidP="00BE1FFC">
      <w:pPr>
        <w:ind w:left="360"/>
        <w:jc w:val="both"/>
        <w:rPr>
          <w:rFonts w:ascii="Times New Roman" w:hAnsi="Times New Roman"/>
          <w:sz w:val="24"/>
          <w:szCs w:val="24"/>
          <w:lang/>
        </w:rPr>
      </w:pPr>
      <w:r>
        <w:rPr>
          <w:rFonts w:ascii="Times New Roman" w:hAnsi="Times New Roman"/>
          <w:sz w:val="24"/>
          <w:szCs w:val="24"/>
          <w:lang/>
        </w:rPr>
        <w:t xml:space="preserve">Анкетирање одабраних испитаника трајало је од 15.11.2017.-20.12.2017.године. Децембарска анкета садржи осам питања у оквиру којих се налазе и предлози за побољшање. Циљ анкетирања је добијање података о потребама, мишљењима, проблемима и ставовима заинтересованих лица из области градње и  локалне зајединце како би се унапредила даља сарадња између поменутих. Након анкетирања циљних група, урађена је  анализа и извршено  упоређивање са резултатима из предходног периода, чиме смо добили јасне пиказатеље. </w:t>
      </w:r>
    </w:p>
    <w:p w:rsidR="00742107" w:rsidRDefault="00742107" w:rsidP="00BE1FFC">
      <w:pPr>
        <w:ind w:left="360"/>
        <w:jc w:val="both"/>
        <w:rPr>
          <w:rFonts w:ascii="Times New Roman" w:hAnsi="Times New Roman"/>
          <w:sz w:val="24"/>
          <w:szCs w:val="24"/>
          <w:lang/>
        </w:rPr>
      </w:pPr>
      <w:r>
        <w:rPr>
          <w:rFonts w:ascii="Times New Roman" w:hAnsi="Times New Roman"/>
          <w:sz w:val="24"/>
          <w:szCs w:val="24"/>
          <w:lang/>
        </w:rPr>
        <w:t>Упоређивање одговора овог периода са ранијим, долазимо до закључка да се нису умногоме променили одговори тако да је одступање изражено у процентима занемарљиво. И даље се захтеви за добијање е-дозволе  подносе углавном путем овлашћених пројектних бироа</w:t>
      </w:r>
      <w:r w:rsidR="00B54D13">
        <w:rPr>
          <w:rFonts w:ascii="Times New Roman" w:hAnsi="Times New Roman"/>
          <w:sz w:val="24"/>
          <w:szCs w:val="24"/>
          <w:lang/>
        </w:rPr>
        <w:t>. Процентуално исказано, предходним анкетирањем чак 94% испитаника је подносило захтев посредством пројектних бироа а сумирањем резултата децембарског анкетирања проценат је спао за 2, али и даље је доста висок, 92% испитаника су одговорила да је пројектни биро</w:t>
      </w:r>
      <w:r w:rsidR="00507D2A">
        <w:rPr>
          <w:rFonts w:ascii="Times New Roman" w:hAnsi="Times New Roman"/>
          <w:sz w:val="24"/>
          <w:szCs w:val="24"/>
          <w:lang/>
        </w:rPr>
        <w:t xml:space="preserve"> био  задужен да у њихово име подноси е-дозволу.</w:t>
      </w:r>
    </w:p>
    <w:p w:rsidR="00507D2A" w:rsidRDefault="00507D2A" w:rsidP="00BE1FFC">
      <w:pPr>
        <w:ind w:left="360"/>
        <w:jc w:val="both"/>
        <w:rPr>
          <w:rFonts w:ascii="Times New Roman" w:hAnsi="Times New Roman"/>
          <w:sz w:val="24"/>
          <w:szCs w:val="24"/>
          <w:lang/>
        </w:rPr>
      </w:pPr>
      <w:r>
        <w:rPr>
          <w:rFonts w:ascii="Times New Roman" w:hAnsi="Times New Roman"/>
          <w:sz w:val="24"/>
          <w:szCs w:val="24"/>
          <w:lang/>
        </w:rPr>
        <w:t>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позитивних одговора на постављено питање, чак 92% анкетираних су истог позитивног мишљења.</w:t>
      </w:r>
    </w:p>
    <w:p w:rsidR="00176C2B" w:rsidRDefault="000C5A49" w:rsidP="00BE1FFC">
      <w:pPr>
        <w:ind w:left="360"/>
        <w:jc w:val="both"/>
        <w:rPr>
          <w:rFonts w:ascii="Times New Roman" w:hAnsi="Times New Roman"/>
          <w:sz w:val="24"/>
          <w:szCs w:val="24"/>
          <w:lang/>
        </w:rPr>
      </w:pPr>
      <w:r>
        <w:rPr>
          <w:rFonts w:ascii="Times New Roman" w:hAnsi="Times New Roman"/>
          <w:sz w:val="24"/>
          <w:szCs w:val="24"/>
          <w:lang/>
        </w:rPr>
        <w:t xml:space="preserve">Као предлоге за побољшање испитаници су навели </w:t>
      </w:r>
      <w:r w:rsidR="00176C2B">
        <w:rPr>
          <w:rFonts w:ascii="Times New Roman" w:hAnsi="Times New Roman"/>
          <w:sz w:val="24"/>
          <w:szCs w:val="24"/>
          <w:lang/>
        </w:rPr>
        <w:t xml:space="preserve">да је потребно сагледати </w:t>
      </w:r>
      <w:r>
        <w:rPr>
          <w:rFonts w:ascii="Times New Roman" w:hAnsi="Times New Roman"/>
          <w:sz w:val="24"/>
          <w:szCs w:val="24"/>
          <w:lang/>
        </w:rPr>
        <w:t>следеће:</w:t>
      </w:r>
    </w:p>
    <w:p w:rsidR="00A6577D" w:rsidRPr="000C5A49" w:rsidRDefault="00176C2B" w:rsidP="00BE1FFC">
      <w:pPr>
        <w:ind w:left="360"/>
        <w:jc w:val="both"/>
        <w:rPr>
          <w:rFonts w:ascii="Times New Roman" w:hAnsi="Times New Roman"/>
          <w:sz w:val="24"/>
          <w:szCs w:val="24"/>
          <w:lang/>
        </w:rPr>
      </w:pPr>
      <w:r>
        <w:rPr>
          <w:rFonts w:ascii="Times New Roman" w:hAnsi="Times New Roman"/>
          <w:sz w:val="24"/>
          <w:szCs w:val="24"/>
          <w:lang/>
        </w:rPr>
        <w:t>- Тачно и јасно навести износе</w:t>
      </w:r>
      <w:r w:rsidR="00A6577D" w:rsidRPr="00A6577D">
        <w:rPr>
          <w:rFonts w:ascii="Times New Roman" w:hAnsi="Times New Roman"/>
          <w:sz w:val="24"/>
          <w:szCs w:val="24"/>
          <w:lang/>
        </w:rPr>
        <w:t xml:space="preserve"> локалних административних такси са подацима за уплату.</w:t>
      </w:r>
    </w:p>
    <w:p w:rsidR="00453891" w:rsidRDefault="00A6577D" w:rsidP="00BE1FFC">
      <w:pPr>
        <w:jc w:val="both"/>
        <w:rPr>
          <w:rFonts w:ascii="Times New Roman" w:hAnsi="Times New Roman"/>
          <w:sz w:val="24"/>
          <w:szCs w:val="24"/>
          <w:lang/>
        </w:rPr>
      </w:pPr>
      <w:r>
        <w:rPr>
          <w:rFonts w:ascii="Times New Roman" w:hAnsi="Times New Roman"/>
          <w:sz w:val="24"/>
          <w:szCs w:val="24"/>
          <w:lang/>
        </w:rPr>
        <w:t>- Плаћ</w:t>
      </w:r>
      <w:r w:rsidR="00AF7EF8">
        <w:rPr>
          <w:rFonts w:ascii="Times New Roman" w:hAnsi="Times New Roman"/>
          <w:sz w:val="24"/>
          <w:szCs w:val="24"/>
          <w:lang/>
        </w:rPr>
        <w:t>ање накнаде трош</w:t>
      </w:r>
      <w:r w:rsidRPr="00A6577D">
        <w:rPr>
          <w:rFonts w:ascii="Times New Roman" w:hAnsi="Times New Roman"/>
          <w:sz w:val="24"/>
          <w:szCs w:val="24"/>
          <w:lang/>
        </w:rPr>
        <w:t>кова катастру непокретности за препис листа непокретности</w:t>
      </w:r>
      <w:r w:rsidR="00AF7EF8">
        <w:rPr>
          <w:rFonts w:ascii="Times New Roman" w:hAnsi="Times New Roman"/>
          <w:sz w:val="24"/>
          <w:szCs w:val="24"/>
          <w:lang/>
        </w:rPr>
        <w:t xml:space="preserve"> и копије плана, која се по службеној дуж</w:t>
      </w:r>
      <w:r w:rsidRPr="00A6577D">
        <w:rPr>
          <w:rFonts w:ascii="Times New Roman" w:hAnsi="Times New Roman"/>
          <w:sz w:val="24"/>
          <w:szCs w:val="24"/>
          <w:lang/>
        </w:rPr>
        <w:t xml:space="preserve">ности прибавља у склопу сваког захтева, чиме странка за исти документ плаћа више пута. </w:t>
      </w:r>
      <w:r w:rsidR="00176C2B">
        <w:rPr>
          <w:rFonts w:ascii="Times New Roman" w:hAnsi="Times New Roman"/>
          <w:sz w:val="24"/>
          <w:szCs w:val="24"/>
          <w:lang/>
        </w:rPr>
        <w:t>Дешава се да једна такса буде наплаћена два пута, и кроз захтев за локацијске услове и кроз</w:t>
      </w:r>
      <w:r w:rsidRPr="00A6577D">
        <w:rPr>
          <w:rFonts w:ascii="Times New Roman" w:hAnsi="Times New Roman"/>
          <w:sz w:val="24"/>
          <w:szCs w:val="24"/>
          <w:lang/>
        </w:rPr>
        <w:t xml:space="preserve"> захтев</w:t>
      </w:r>
      <w:r w:rsidR="00176C2B">
        <w:rPr>
          <w:rFonts w:ascii="Times New Roman" w:hAnsi="Times New Roman"/>
          <w:sz w:val="24"/>
          <w:szCs w:val="24"/>
          <w:lang/>
        </w:rPr>
        <w:t xml:space="preserve"> за издавање грађевинске дозволе.</w:t>
      </w:r>
    </w:p>
    <w:p w:rsidR="00453891" w:rsidRDefault="00176C2B" w:rsidP="00BE1FFC">
      <w:pPr>
        <w:jc w:val="both"/>
        <w:rPr>
          <w:rFonts w:ascii="Times New Roman" w:hAnsi="Times New Roman"/>
          <w:sz w:val="24"/>
          <w:szCs w:val="24"/>
          <w:lang/>
        </w:rPr>
      </w:pPr>
      <w:r>
        <w:rPr>
          <w:rFonts w:ascii="Times New Roman" w:hAnsi="Times New Roman"/>
          <w:sz w:val="24"/>
          <w:szCs w:val="24"/>
          <w:lang/>
        </w:rPr>
        <w:lastRenderedPageBreak/>
        <w:t xml:space="preserve">- </w:t>
      </w:r>
      <w:r w:rsidR="00453891">
        <w:rPr>
          <w:rFonts w:ascii="Times New Roman" w:hAnsi="Times New Roman"/>
          <w:sz w:val="24"/>
          <w:szCs w:val="24"/>
          <w:lang/>
        </w:rPr>
        <w:t>Приликом уноса података о локацији на којој је планирана градња објекта, потребно је за сваку катастарску парцелу наново селектовати Град/Општину и катастарску општину што, нарочито код инжењерских (линијских и инфраструктурних) објеката већег габарита, захтева доста поновљених корака и дуже време уноса, па се тиме повећава могућност грешке. Иако је код овог апликативног панела дата опција уноса само једне катастарске парцеле на предметној катастарској општини уз прилагање посебног (електронски потписано</w:t>
      </w:r>
      <w:r>
        <w:rPr>
          <w:rFonts w:ascii="Times New Roman" w:hAnsi="Times New Roman"/>
          <w:sz w:val="24"/>
          <w:szCs w:val="24"/>
          <w:lang/>
        </w:rPr>
        <w:t xml:space="preserve">г) списка свих парцела, испитаници сматрају </w:t>
      </w:r>
      <w:r w:rsidR="00453891">
        <w:rPr>
          <w:rFonts w:ascii="Times New Roman" w:hAnsi="Times New Roman"/>
          <w:sz w:val="24"/>
          <w:szCs w:val="24"/>
          <w:lang/>
        </w:rPr>
        <w:t>да би измењеним софтверским решењем требало дати могућност да се Град/Општина и катастарска општина првим селектовањем фиксирају, након чега би се уносили само бројеви парцела, што је у пракси најчешћи случај. У ређим случајевима планирани објекат захвата две или више катастарских општина или се (што је још ређе) простире кроз територију две или више локалних самоуправа, у ком случају је једино потребан нови избор из падајуће листе са називима административних целина.</w:t>
      </w:r>
    </w:p>
    <w:p w:rsidR="00447ABB" w:rsidRDefault="00447ABB" w:rsidP="00BE1FFC">
      <w:pPr>
        <w:jc w:val="both"/>
        <w:rPr>
          <w:rFonts w:ascii="Times New Roman" w:hAnsi="Times New Roman"/>
          <w:sz w:val="24"/>
          <w:szCs w:val="24"/>
          <w:lang/>
        </w:rPr>
      </w:pPr>
      <w:r>
        <w:rPr>
          <w:rFonts w:ascii="Times New Roman" w:hAnsi="Times New Roman"/>
          <w:sz w:val="24"/>
          <w:szCs w:val="24"/>
          <w:lang/>
        </w:rPr>
        <w:t>СЛЕДИ ПРИКАЗ АНКЕТНИХ ПИТАЊА:</w:t>
      </w:r>
    </w:p>
    <w:p w:rsidR="00447ABB" w:rsidRDefault="00447ABB" w:rsidP="00BE1FFC">
      <w:pPr>
        <w:jc w:val="both"/>
        <w:rPr>
          <w:rFonts w:ascii="Times New Roman" w:hAnsi="Times New Roman"/>
          <w:sz w:val="24"/>
          <w:szCs w:val="24"/>
          <w:lang/>
        </w:rPr>
      </w:pPr>
    </w:p>
    <w:p w:rsidR="00447ABB" w:rsidRDefault="00447ABB" w:rsidP="00BE1FFC">
      <w:pPr>
        <w:jc w:val="both"/>
        <w:rPr>
          <w:rFonts w:ascii="Times New Roman" w:hAnsi="Times New Roman"/>
          <w:sz w:val="24"/>
          <w:szCs w:val="24"/>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447ABB" w:rsidTr="00EA1D87">
        <w:tc>
          <w:tcPr>
            <w:tcW w:w="3708" w:type="dxa"/>
            <w:shd w:val="clear" w:color="auto" w:fill="auto"/>
          </w:tcPr>
          <w:p w:rsidR="00447ABB" w:rsidRPr="00D8757A" w:rsidRDefault="00447ABB" w:rsidP="00EA1D87">
            <w:pPr>
              <w:rPr>
                <w:highlight w:val="lightGray"/>
                <w:lang/>
              </w:rPr>
            </w:pPr>
            <w:proofErr w:type="spellStart"/>
            <w:r w:rsidRPr="00D8757A">
              <w:rPr>
                <w:highlight w:val="lightGray"/>
              </w:rPr>
              <w:t>Основнеинформације</w:t>
            </w:r>
            <w:proofErr w:type="spellEnd"/>
          </w:p>
        </w:tc>
        <w:tc>
          <w:tcPr>
            <w:tcW w:w="5535" w:type="dxa"/>
            <w:shd w:val="clear" w:color="auto" w:fill="auto"/>
          </w:tcPr>
          <w:p w:rsidR="00447ABB" w:rsidRPr="002E5C9F" w:rsidRDefault="00447ABB" w:rsidP="00EA1D87">
            <w:pPr>
              <w:rPr>
                <w:lang/>
              </w:rPr>
            </w:pPr>
            <w:r>
              <w:rPr>
                <w:lang/>
              </w:rPr>
              <w:t>Није обавезан елеменат</w:t>
            </w:r>
          </w:p>
        </w:tc>
      </w:tr>
      <w:tr w:rsidR="00447ABB" w:rsidTr="00EA1D87">
        <w:tc>
          <w:tcPr>
            <w:tcW w:w="3708" w:type="dxa"/>
            <w:shd w:val="clear" w:color="auto" w:fill="auto"/>
          </w:tcPr>
          <w:p w:rsidR="00447ABB" w:rsidRPr="00FD792F" w:rsidRDefault="00447ABB" w:rsidP="00EA1D87">
            <w:pPr>
              <w:rPr>
                <w:highlight w:val="lightGray"/>
                <w:lang/>
              </w:rPr>
            </w:pPr>
            <w:r w:rsidRPr="00D8757A">
              <w:rPr>
                <w:highlight w:val="lightGray"/>
              </w:rPr>
              <w:t>ИМЕ</w:t>
            </w:r>
            <w:r>
              <w:rPr>
                <w:highlight w:val="lightGray"/>
                <w:lang/>
              </w:rPr>
              <w:t>и ПРЕЗИМЕ</w:t>
            </w:r>
          </w:p>
        </w:tc>
        <w:tc>
          <w:tcPr>
            <w:tcW w:w="5535" w:type="dxa"/>
            <w:shd w:val="clear" w:color="auto" w:fill="auto"/>
          </w:tcPr>
          <w:p w:rsidR="00447ABB" w:rsidRDefault="00447ABB" w:rsidP="00EA1D87"/>
        </w:tc>
      </w:tr>
      <w:tr w:rsidR="00447ABB" w:rsidTr="00EA1D87">
        <w:tc>
          <w:tcPr>
            <w:tcW w:w="3708" w:type="dxa"/>
            <w:shd w:val="clear" w:color="auto" w:fill="auto"/>
          </w:tcPr>
          <w:p w:rsidR="00447ABB" w:rsidRPr="00FD792F" w:rsidRDefault="00447ABB" w:rsidP="00EA1D87">
            <w:pPr>
              <w:rPr>
                <w:highlight w:val="lightGray"/>
                <w:lang/>
              </w:rPr>
            </w:pPr>
            <w:r>
              <w:rPr>
                <w:highlight w:val="lightGray"/>
                <w:lang/>
              </w:rPr>
              <w:t>НАЗИВ ПРЕДУЗЕЋА</w:t>
            </w:r>
          </w:p>
        </w:tc>
        <w:tc>
          <w:tcPr>
            <w:tcW w:w="5535" w:type="dxa"/>
            <w:shd w:val="clear" w:color="auto" w:fill="auto"/>
          </w:tcPr>
          <w:p w:rsidR="00447ABB" w:rsidRDefault="00447ABB" w:rsidP="00EA1D87"/>
        </w:tc>
      </w:tr>
    </w:tbl>
    <w:p w:rsidR="00447ABB" w:rsidRDefault="00447ABB" w:rsidP="00447ABB">
      <w:pPr>
        <w:rPr>
          <w:lang/>
        </w:rPr>
      </w:pPr>
    </w:p>
    <w:p w:rsidR="00447ABB" w:rsidRDefault="00447ABB" w:rsidP="00447ABB">
      <w:pPr>
        <w:rPr>
          <w:lang/>
        </w:rPr>
      </w:pPr>
    </w:p>
    <w:p w:rsidR="00447ABB" w:rsidRDefault="00447ABB" w:rsidP="00447ABB">
      <w:pPr>
        <w:rPr>
          <w:lang/>
        </w:rPr>
      </w:pPr>
    </w:p>
    <w:p w:rsidR="00447ABB" w:rsidRDefault="00447ABB" w:rsidP="00447ABB">
      <w:pPr>
        <w:numPr>
          <w:ilvl w:val="0"/>
          <w:numId w:val="2"/>
        </w:numPr>
        <w:rPr>
          <w:rFonts w:ascii="Times New Roman" w:hAnsi="Times New Roman"/>
          <w:sz w:val="24"/>
          <w:szCs w:val="24"/>
          <w:lang/>
        </w:rPr>
      </w:pPr>
      <w:r>
        <w:rPr>
          <w:rFonts w:ascii="Times New Roman" w:hAnsi="Times New Roman"/>
          <w:sz w:val="24"/>
          <w:szCs w:val="24"/>
          <w:lang/>
        </w:rPr>
        <w:t>Захтеве за дозволу за градњу подносите преко овлашћеног пројектног бироа, самостално или преко других стручних лица и којих?</w:t>
      </w:r>
    </w:p>
    <w:p w:rsidR="00447ABB" w:rsidRDefault="00447ABB" w:rsidP="00447ABB">
      <w:pPr>
        <w:ind w:left="720"/>
        <w:rPr>
          <w:rFonts w:ascii="Times New Roman" w:hAnsi="Times New Roman"/>
          <w:sz w:val="24"/>
          <w:szCs w:val="24"/>
          <w:lang/>
        </w:rPr>
      </w:pPr>
      <w:r>
        <w:rPr>
          <w:rFonts w:ascii="Times New Roman" w:hAnsi="Times New Roman"/>
          <w:sz w:val="24"/>
          <w:szCs w:val="24"/>
          <w:lang/>
        </w:rPr>
        <w:t>-ДА</w:t>
      </w:r>
    </w:p>
    <w:p w:rsidR="00447ABB" w:rsidRDefault="00447ABB" w:rsidP="00447ABB">
      <w:pPr>
        <w:ind w:left="720"/>
        <w:rPr>
          <w:rFonts w:ascii="Times New Roman" w:hAnsi="Times New Roman"/>
          <w:sz w:val="24"/>
          <w:szCs w:val="24"/>
          <w:lang/>
        </w:rPr>
      </w:pPr>
      <w:r>
        <w:rPr>
          <w:rFonts w:ascii="Times New Roman" w:hAnsi="Times New Roman"/>
          <w:sz w:val="24"/>
          <w:szCs w:val="24"/>
          <w:lang/>
        </w:rPr>
        <w:t>-НЕ</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-САМОСТАЛНОМ ПРЕТРАГОМ</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-УЗ КОНСУЛТАЦИЈУ</w:t>
      </w:r>
    </w:p>
    <w:p w:rsidR="00447ABB" w:rsidRDefault="00447ABB" w:rsidP="00447ABB">
      <w:pPr>
        <w:rPr>
          <w:rFonts w:ascii="Times New Roman" w:hAnsi="Times New Roman"/>
          <w:sz w:val="24"/>
          <w:szCs w:val="24"/>
          <w:lang/>
        </w:rPr>
      </w:pPr>
      <w:r>
        <w:rPr>
          <w:rFonts w:ascii="Times New Roman" w:hAnsi="Times New Roman"/>
          <w:sz w:val="24"/>
          <w:szCs w:val="24"/>
          <w:lang/>
        </w:rPr>
        <w:lastRenderedPageBreak/>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-ДА</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-НЕ</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 ДА</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 НЕ</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 ИНФОРМИШЕМ СЕ ТЕЛЕФОНСКИМ ПУТЕМ У УСЛУЖНОМ ЦЕНТРУ</w:t>
      </w:r>
    </w:p>
    <w:p w:rsidR="00447ABB" w:rsidRPr="00F922A4" w:rsidRDefault="00447ABB" w:rsidP="00447ABB">
      <w:pPr>
        <w:rPr>
          <w:rFonts w:ascii="Times New Roman" w:hAnsi="Times New Roman"/>
          <w:sz w:val="24"/>
          <w:szCs w:val="24"/>
          <w:lang/>
        </w:rPr>
      </w:pPr>
    </w:p>
    <w:p w:rsidR="00447ABB" w:rsidRDefault="00447ABB" w:rsidP="00447ABB">
      <w:pPr>
        <w:rPr>
          <w:rFonts w:ascii="Times New Roman" w:hAnsi="Times New Roman"/>
          <w:sz w:val="24"/>
          <w:szCs w:val="24"/>
          <w:lang/>
        </w:rPr>
      </w:pPr>
      <w:r>
        <w:rPr>
          <w:rFonts w:ascii="Times New Roman" w:hAnsi="Times New Roman"/>
          <w:sz w:val="24"/>
          <w:szCs w:val="24"/>
          <w:lang/>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а. Изузетно   б. Утиче      ц. Без мишљења</w:t>
      </w:r>
    </w:p>
    <w:p w:rsidR="00447ABB" w:rsidRDefault="00447ABB" w:rsidP="00447ABB">
      <w:pPr>
        <w:rPr>
          <w:rFonts w:ascii="Times New Roman" w:hAnsi="Times New Roman"/>
          <w:sz w:val="24"/>
          <w:szCs w:val="24"/>
          <w:lang/>
        </w:rPr>
      </w:pPr>
    </w:p>
    <w:p w:rsidR="00447ABB" w:rsidRPr="003203A2" w:rsidRDefault="00447ABB" w:rsidP="00447ABB">
      <w:pPr>
        <w:rPr>
          <w:rFonts w:ascii="Times New Roman" w:hAnsi="Times New Roman"/>
          <w:sz w:val="24"/>
          <w:szCs w:val="24"/>
          <w:lang/>
        </w:rPr>
      </w:pPr>
      <w:r>
        <w:rPr>
          <w:rFonts w:ascii="Times New Roman" w:hAnsi="Times New Roman"/>
          <w:sz w:val="24"/>
          <w:szCs w:val="24"/>
          <w:lang/>
        </w:rPr>
        <w:t xml:space="preserve">        6.  Да ли је ефикасније спровођење обједињене процедуре од почетка рада регистратора централне евиденције?</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-ДА </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-НЕ</w:t>
      </w:r>
    </w:p>
    <w:p w:rsidR="00447ABB" w:rsidRDefault="00447ABB" w:rsidP="00447ABB">
      <w:pPr>
        <w:rPr>
          <w:rFonts w:ascii="Times New Roman" w:hAnsi="Times New Roman"/>
          <w:sz w:val="24"/>
          <w:szCs w:val="24"/>
          <w:lang/>
        </w:rPr>
      </w:pPr>
    </w:p>
    <w:p w:rsidR="00447ABB" w:rsidRDefault="00447ABB" w:rsidP="00447ABB">
      <w:pPr>
        <w:rPr>
          <w:rFonts w:ascii="Times New Roman" w:hAnsi="Times New Roman"/>
          <w:sz w:val="24"/>
          <w:szCs w:val="24"/>
          <w:lang/>
        </w:rPr>
      </w:pPr>
      <w:r>
        <w:rPr>
          <w:rFonts w:ascii="Times New Roman" w:hAnsi="Times New Roman"/>
          <w:sz w:val="24"/>
          <w:szCs w:val="24"/>
          <w:lang/>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-ДА                      </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-НЕ                </w:t>
      </w:r>
    </w:p>
    <w:p w:rsidR="00447ABB" w:rsidRDefault="00447ABB" w:rsidP="00447ABB">
      <w:pPr>
        <w:rPr>
          <w:rFonts w:ascii="Times New Roman" w:hAnsi="Times New Roman"/>
          <w:sz w:val="24"/>
          <w:szCs w:val="24"/>
          <w:lang/>
        </w:rPr>
      </w:pPr>
      <w:r>
        <w:rPr>
          <w:rFonts w:ascii="Times New Roman" w:hAnsi="Times New Roman"/>
          <w:sz w:val="24"/>
          <w:szCs w:val="24"/>
          <w:lang/>
        </w:rPr>
        <w:t xml:space="preserve">            -МОЖДА</w:t>
      </w:r>
    </w:p>
    <w:p w:rsidR="00447ABB" w:rsidRDefault="00447ABB" w:rsidP="00447ABB">
      <w:pPr>
        <w:rPr>
          <w:rFonts w:ascii="Times New Roman" w:hAnsi="Times New Roman"/>
          <w:sz w:val="24"/>
          <w:szCs w:val="24"/>
          <w:lang/>
        </w:rPr>
      </w:pPr>
    </w:p>
    <w:p w:rsidR="00447ABB" w:rsidRDefault="00447ABB" w:rsidP="00447ABB">
      <w:pPr>
        <w:rPr>
          <w:rFonts w:ascii="Times New Roman" w:hAnsi="Times New Roman"/>
          <w:sz w:val="24"/>
          <w:szCs w:val="24"/>
          <w:lang/>
        </w:rPr>
      </w:pPr>
    </w:p>
    <w:p w:rsidR="00447ABB" w:rsidRDefault="00447ABB" w:rsidP="00447ABB">
      <w:pPr>
        <w:rPr>
          <w:rFonts w:ascii="Times New Roman" w:hAnsi="Times New Roman"/>
          <w:sz w:val="24"/>
          <w:szCs w:val="24"/>
          <w:lang/>
        </w:rPr>
      </w:pPr>
    </w:p>
    <w:p w:rsidR="00447ABB" w:rsidRDefault="00447ABB" w:rsidP="00447ABB">
      <w:pPr>
        <w:rPr>
          <w:rFonts w:ascii="Times New Roman" w:hAnsi="Times New Roman"/>
          <w:sz w:val="24"/>
          <w:szCs w:val="24"/>
          <w:lang/>
        </w:rPr>
      </w:pPr>
      <w:r>
        <w:rPr>
          <w:rFonts w:ascii="Times New Roman" w:hAnsi="Times New Roman"/>
          <w:sz w:val="24"/>
          <w:szCs w:val="24"/>
          <w:lang/>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447ABB" w:rsidRPr="00FD7A61" w:rsidTr="00EA1D87">
        <w:trPr>
          <w:trHeight w:val="1943"/>
        </w:trPr>
        <w:tc>
          <w:tcPr>
            <w:tcW w:w="9243" w:type="dxa"/>
            <w:shd w:val="clear" w:color="auto" w:fill="auto"/>
          </w:tcPr>
          <w:p w:rsidR="00447ABB" w:rsidRPr="00FD7A61" w:rsidRDefault="00447ABB" w:rsidP="00EA1D87">
            <w:pPr>
              <w:rPr>
                <w:rFonts w:ascii="Times New Roman" w:hAnsi="Times New Roman"/>
                <w:sz w:val="24"/>
                <w:szCs w:val="24"/>
                <w:lang/>
              </w:rPr>
            </w:pPr>
          </w:p>
        </w:tc>
      </w:tr>
    </w:tbl>
    <w:p w:rsidR="00447ABB" w:rsidRDefault="00447ABB" w:rsidP="00447ABB">
      <w:pPr>
        <w:rPr>
          <w:rFonts w:ascii="Times New Roman" w:hAnsi="Times New Roman"/>
          <w:sz w:val="24"/>
          <w:szCs w:val="24"/>
          <w:lang/>
        </w:rPr>
      </w:pPr>
    </w:p>
    <w:p w:rsidR="00447ABB" w:rsidRDefault="00447ABB" w:rsidP="00447ABB">
      <w:pPr>
        <w:rPr>
          <w:rFonts w:ascii="Times New Roman" w:hAnsi="Times New Roman"/>
          <w:sz w:val="24"/>
          <w:szCs w:val="24"/>
          <w:lang/>
        </w:rPr>
      </w:pPr>
    </w:p>
    <w:p w:rsidR="00447ABB" w:rsidRPr="00447ABB" w:rsidRDefault="00447ABB" w:rsidP="00453891">
      <w:pPr>
        <w:rPr>
          <w:lang/>
        </w:rPr>
      </w:pPr>
    </w:p>
    <w:sectPr w:rsidR="00447ABB" w:rsidRPr="00447ABB" w:rsidSect="00950F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3891"/>
    <w:rsid w:val="000C5A49"/>
    <w:rsid w:val="00176C2B"/>
    <w:rsid w:val="002E796F"/>
    <w:rsid w:val="003F1614"/>
    <w:rsid w:val="00447ABB"/>
    <w:rsid w:val="00453891"/>
    <w:rsid w:val="00465961"/>
    <w:rsid w:val="00507D2A"/>
    <w:rsid w:val="00742107"/>
    <w:rsid w:val="00825C97"/>
    <w:rsid w:val="008C56E3"/>
    <w:rsid w:val="00950F0C"/>
    <w:rsid w:val="00A6577D"/>
    <w:rsid w:val="00AF7EF8"/>
    <w:rsid w:val="00B54D13"/>
    <w:rsid w:val="00B74D0B"/>
    <w:rsid w:val="00BE1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891"/>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107"/>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67591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Brankica</cp:lastModifiedBy>
  <cp:revision>9</cp:revision>
  <dcterms:created xsi:type="dcterms:W3CDTF">2017-12-26T08:11:00Z</dcterms:created>
  <dcterms:modified xsi:type="dcterms:W3CDTF">2019-08-23T11:54:00Z</dcterms:modified>
</cp:coreProperties>
</file>