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80" w:rsidRPr="00DC7F15" w:rsidRDefault="00DC7F15" w:rsidP="00AE7C3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ОДНОС ПРАВНИХ ЛИЦА ПРЕМА РАДУ ЈАВНИХ ПРЕДУЗЕЋА И ЈАВНО КОМУНАЛНИХ ПРЕДУЗЕЋА- ИСТРАЖИВАЊЕ РАЂЕНО АНКЕТИРАЊЕМ</w:t>
      </w:r>
    </w:p>
    <w:p w:rsidR="003A6922" w:rsidRDefault="003A6922" w:rsidP="003A6922">
      <w:pPr>
        <w:jc w:val="both"/>
        <w:rPr>
          <w:rFonts w:ascii="Times New Roman" w:hAnsi="Times New Roman"/>
          <w:sz w:val="72"/>
          <w:szCs w:val="72"/>
          <w:u w:val="single"/>
        </w:rPr>
      </w:pPr>
      <w:r>
        <w:rPr>
          <w:rFonts w:ascii="Times New Roman" w:hAnsi="Times New Roman"/>
          <w:sz w:val="24"/>
          <w:szCs w:val="24"/>
        </w:rPr>
        <w:t>Анкетирање које је спроведено од стране Градске управе за пружање услуга грађанима (Градски у</w:t>
      </w:r>
      <w:r w:rsidR="00A4770C">
        <w:rPr>
          <w:rFonts w:ascii="Times New Roman" w:hAnsi="Times New Roman"/>
          <w:sz w:val="24"/>
          <w:szCs w:val="24"/>
        </w:rPr>
        <w:t xml:space="preserve">служни центар), у периоду од  </w:t>
      </w:r>
      <w:r w:rsidR="00A4770C">
        <w:rPr>
          <w:rFonts w:ascii="Times New Roman" w:hAnsi="Times New Roman"/>
          <w:sz w:val="24"/>
          <w:szCs w:val="24"/>
          <w:lang/>
        </w:rPr>
        <w:t>15</w:t>
      </w:r>
      <w:r w:rsidR="00A4770C">
        <w:rPr>
          <w:rFonts w:ascii="Times New Roman" w:hAnsi="Times New Roman"/>
          <w:sz w:val="24"/>
          <w:szCs w:val="24"/>
        </w:rPr>
        <w:t>.</w:t>
      </w:r>
      <w:r w:rsidR="00A4770C">
        <w:rPr>
          <w:rFonts w:ascii="Times New Roman" w:hAnsi="Times New Roman"/>
          <w:sz w:val="24"/>
          <w:szCs w:val="24"/>
          <w:lang/>
        </w:rPr>
        <w:t>12</w:t>
      </w:r>
      <w:r w:rsidR="00DD0BAF">
        <w:rPr>
          <w:rFonts w:ascii="Times New Roman" w:hAnsi="Times New Roman"/>
          <w:sz w:val="24"/>
          <w:szCs w:val="24"/>
        </w:rPr>
        <w:t>.2017</w:t>
      </w:r>
      <w:r w:rsidR="00781296">
        <w:rPr>
          <w:rFonts w:ascii="Times New Roman" w:hAnsi="Times New Roman"/>
          <w:sz w:val="24"/>
          <w:szCs w:val="24"/>
        </w:rPr>
        <w:t>.године до</w:t>
      </w:r>
      <w:r w:rsidR="00A4770C">
        <w:rPr>
          <w:rFonts w:ascii="Times New Roman" w:hAnsi="Times New Roman"/>
          <w:sz w:val="24"/>
          <w:szCs w:val="24"/>
        </w:rPr>
        <w:t xml:space="preserve"> 3</w:t>
      </w:r>
      <w:r w:rsidR="00A4770C">
        <w:rPr>
          <w:rFonts w:ascii="Times New Roman" w:hAnsi="Times New Roman"/>
          <w:sz w:val="24"/>
          <w:szCs w:val="24"/>
          <w:lang/>
        </w:rPr>
        <w:t>1</w:t>
      </w:r>
      <w:r w:rsidR="00A4770C">
        <w:rPr>
          <w:rFonts w:ascii="Times New Roman" w:hAnsi="Times New Roman"/>
          <w:sz w:val="24"/>
          <w:szCs w:val="24"/>
        </w:rPr>
        <w:t>.0</w:t>
      </w:r>
      <w:r w:rsidR="00A4770C">
        <w:rPr>
          <w:rFonts w:ascii="Times New Roman" w:hAnsi="Times New Roman"/>
          <w:sz w:val="24"/>
          <w:szCs w:val="24"/>
          <w:lang/>
        </w:rPr>
        <w:t>1</w:t>
      </w:r>
      <w:r w:rsidR="00A4770C">
        <w:rPr>
          <w:rFonts w:ascii="Times New Roman" w:hAnsi="Times New Roman"/>
          <w:sz w:val="24"/>
          <w:szCs w:val="24"/>
        </w:rPr>
        <w:t>.201</w:t>
      </w:r>
      <w:r w:rsidR="00A4770C">
        <w:rPr>
          <w:rFonts w:ascii="Times New Roman" w:hAnsi="Times New Roman"/>
          <w:sz w:val="24"/>
          <w:szCs w:val="24"/>
          <w:lang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A4770C">
        <w:rPr>
          <w:rFonts w:ascii="Times New Roman" w:hAnsi="Times New Roman"/>
          <w:sz w:val="24"/>
          <w:szCs w:val="24"/>
          <w:lang/>
        </w:rPr>
        <w:t xml:space="preserve"> </w:t>
      </w:r>
      <w:r>
        <w:rPr>
          <w:rFonts w:ascii="Times New Roman" w:hAnsi="Times New Roman"/>
          <w:sz w:val="24"/>
          <w:szCs w:val="24"/>
        </w:rPr>
        <w:t>године, имало је за циљ прикупљање информација од стране правних лица како су задовољни радом јавни</w:t>
      </w:r>
      <w:r w:rsidR="00A4770C">
        <w:rPr>
          <w:rFonts w:ascii="Times New Roman" w:hAnsi="Times New Roman"/>
          <w:sz w:val="24"/>
          <w:szCs w:val="24"/>
        </w:rPr>
        <w:t>х и јавно комуналних предузећа.</w:t>
      </w:r>
      <w:r w:rsidR="00A4770C">
        <w:rPr>
          <w:rFonts w:ascii="Times New Roman" w:hAnsi="Times New Roman"/>
          <w:sz w:val="24"/>
          <w:szCs w:val="24"/>
          <w:lang/>
        </w:rPr>
        <w:t xml:space="preserve"> </w:t>
      </w:r>
      <w:r>
        <w:rPr>
          <w:rFonts w:ascii="Times New Roman" w:hAnsi="Times New Roman"/>
          <w:sz w:val="24"/>
          <w:szCs w:val="24"/>
        </w:rPr>
        <w:t>Анкетирање је спроведено путем телефона</w:t>
      </w:r>
      <w:r w:rsidR="00FB252F">
        <w:rPr>
          <w:rFonts w:ascii="Times New Roman" w:hAnsi="Times New Roman"/>
          <w:sz w:val="24"/>
          <w:szCs w:val="24"/>
        </w:rPr>
        <w:t>, e-maila</w:t>
      </w:r>
      <w:r>
        <w:rPr>
          <w:rFonts w:ascii="Times New Roman" w:hAnsi="Times New Roman"/>
          <w:sz w:val="24"/>
          <w:szCs w:val="24"/>
        </w:rPr>
        <w:t xml:space="preserve"> и одласком код правних лица.</w:t>
      </w:r>
    </w:p>
    <w:p w:rsidR="005C0780" w:rsidRPr="003A6922" w:rsidRDefault="005C0780"/>
    <w:p w:rsidR="005C0780" w:rsidRDefault="005C0780" w:rsidP="00F306A4">
      <w:pPr>
        <w:jc w:val="center"/>
      </w:pPr>
      <w:r w:rsidRPr="00AA2E88">
        <w:rPr>
          <w:noProof/>
          <w:color w:val="FF0000"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A2E88" w:rsidRDefault="00AA2E88" w:rsidP="00F306A4">
      <w:pPr>
        <w:jc w:val="center"/>
      </w:pPr>
    </w:p>
    <w:p w:rsidR="00804507" w:rsidRDefault="00804507"/>
    <w:p w:rsidR="00DB200E" w:rsidRDefault="00DB200E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3648075"/>
            <wp:effectExtent l="1905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2D1" w:rsidRDefault="00ED62D1"/>
    <w:p w:rsidR="00ED62D1" w:rsidRDefault="00ED62D1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62D1" w:rsidRDefault="00ED62D1"/>
    <w:p w:rsidR="00ED62D1" w:rsidRDefault="00F3277D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0619E" w:rsidRDefault="00B0619E"/>
    <w:p w:rsidR="00B0619E" w:rsidRDefault="00C602D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602DC" w:rsidRDefault="00C602DC"/>
    <w:p w:rsidR="00C602D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2216F" w:rsidRDefault="00C2216F"/>
    <w:p w:rsidR="00333580" w:rsidRDefault="00333580" w:rsidP="00F306A4">
      <w:pPr>
        <w:jc w:val="center"/>
      </w:pPr>
    </w:p>
    <w:p w:rsidR="00C2216F" w:rsidRDefault="00C2216F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C73D1" w:rsidRDefault="00CC73D1"/>
    <w:p w:rsidR="00CC73D1" w:rsidRDefault="00CC73D1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C73D1" w:rsidRDefault="00CC73D1"/>
    <w:p w:rsidR="00CC73D1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306A4" w:rsidRDefault="00F306A4" w:rsidP="00F306A4">
      <w:pPr>
        <w:jc w:val="center"/>
      </w:pPr>
    </w:p>
    <w:p w:rsidR="00F306A4" w:rsidRPr="00F306A4" w:rsidRDefault="00F306A4" w:rsidP="00F306A4">
      <w:pPr>
        <w:jc w:val="center"/>
      </w:pPr>
    </w:p>
    <w:p w:rsidR="00CA3747" w:rsidRDefault="00CA374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A3747" w:rsidRDefault="00CA3747"/>
    <w:p w:rsidR="00CA3747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C73F7" w:rsidRDefault="004C73F7"/>
    <w:p w:rsidR="004C73F7" w:rsidRDefault="004C73F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A3747" w:rsidRDefault="00CA3747"/>
    <w:p w:rsidR="00ED62D1" w:rsidRDefault="00ED62D1"/>
    <w:p w:rsidR="00ED62D1" w:rsidRPr="00ED62D1" w:rsidRDefault="00ED62D1"/>
    <w:sectPr w:rsidR="00ED62D1" w:rsidRPr="00ED62D1" w:rsidSect="00961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FB1" w:rsidRDefault="00190FB1" w:rsidP="009B1CE7">
      <w:pPr>
        <w:spacing w:after="0" w:line="240" w:lineRule="auto"/>
      </w:pPr>
      <w:r>
        <w:separator/>
      </w:r>
    </w:p>
  </w:endnote>
  <w:endnote w:type="continuationSeparator" w:id="1">
    <w:p w:rsidR="00190FB1" w:rsidRDefault="00190FB1" w:rsidP="009B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FB1" w:rsidRDefault="00190FB1" w:rsidP="009B1CE7">
      <w:pPr>
        <w:spacing w:after="0" w:line="240" w:lineRule="auto"/>
      </w:pPr>
      <w:r>
        <w:separator/>
      </w:r>
    </w:p>
  </w:footnote>
  <w:footnote w:type="continuationSeparator" w:id="1">
    <w:p w:rsidR="00190FB1" w:rsidRDefault="00190FB1" w:rsidP="009B1C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780"/>
    <w:rsid w:val="00005AD8"/>
    <w:rsid w:val="0002337F"/>
    <w:rsid w:val="00030DC1"/>
    <w:rsid w:val="00051953"/>
    <w:rsid w:val="000975E4"/>
    <w:rsid w:val="000C09F2"/>
    <w:rsid w:val="001358EC"/>
    <w:rsid w:val="00190FB1"/>
    <w:rsid w:val="002023CC"/>
    <w:rsid w:val="00260F31"/>
    <w:rsid w:val="00333580"/>
    <w:rsid w:val="003A6525"/>
    <w:rsid w:val="003A6922"/>
    <w:rsid w:val="00407E1E"/>
    <w:rsid w:val="004A5205"/>
    <w:rsid w:val="004A6A93"/>
    <w:rsid w:val="004B7B26"/>
    <w:rsid w:val="004C73F7"/>
    <w:rsid w:val="004D2382"/>
    <w:rsid w:val="00535B0C"/>
    <w:rsid w:val="0055250C"/>
    <w:rsid w:val="005732E3"/>
    <w:rsid w:val="005C0780"/>
    <w:rsid w:val="005C5792"/>
    <w:rsid w:val="005D3505"/>
    <w:rsid w:val="00660AA7"/>
    <w:rsid w:val="00685660"/>
    <w:rsid w:val="00691181"/>
    <w:rsid w:val="00692C9F"/>
    <w:rsid w:val="006E1286"/>
    <w:rsid w:val="00726502"/>
    <w:rsid w:val="0075653D"/>
    <w:rsid w:val="00781296"/>
    <w:rsid w:val="007D2FC9"/>
    <w:rsid w:val="007F48FA"/>
    <w:rsid w:val="007F4DB3"/>
    <w:rsid w:val="00804507"/>
    <w:rsid w:val="00961226"/>
    <w:rsid w:val="00963C82"/>
    <w:rsid w:val="0099146F"/>
    <w:rsid w:val="009B1CE7"/>
    <w:rsid w:val="00A258FF"/>
    <w:rsid w:val="00A4770C"/>
    <w:rsid w:val="00A85BF3"/>
    <w:rsid w:val="00AA2E88"/>
    <w:rsid w:val="00AE7C35"/>
    <w:rsid w:val="00B012AB"/>
    <w:rsid w:val="00B0619E"/>
    <w:rsid w:val="00B317CC"/>
    <w:rsid w:val="00B33AEC"/>
    <w:rsid w:val="00BA35FB"/>
    <w:rsid w:val="00BC2BE6"/>
    <w:rsid w:val="00C2216F"/>
    <w:rsid w:val="00C602DC"/>
    <w:rsid w:val="00C759F1"/>
    <w:rsid w:val="00CA3747"/>
    <w:rsid w:val="00CC73D1"/>
    <w:rsid w:val="00D05C4C"/>
    <w:rsid w:val="00D4288E"/>
    <w:rsid w:val="00DB16B1"/>
    <w:rsid w:val="00DB200E"/>
    <w:rsid w:val="00DC5C64"/>
    <w:rsid w:val="00DC7F15"/>
    <w:rsid w:val="00DD0BAF"/>
    <w:rsid w:val="00DF6CCA"/>
    <w:rsid w:val="00E504DF"/>
    <w:rsid w:val="00ED62D1"/>
    <w:rsid w:val="00F306A4"/>
    <w:rsid w:val="00F3252A"/>
    <w:rsid w:val="00F3277D"/>
    <w:rsid w:val="00F36E5E"/>
    <w:rsid w:val="00F52E69"/>
    <w:rsid w:val="00FB252F"/>
    <w:rsid w:val="00FC2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B1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1CE7"/>
  </w:style>
  <w:style w:type="paragraph" w:styleId="Footer">
    <w:name w:val="footer"/>
    <w:basedOn w:val="Normal"/>
    <w:link w:val="FooterChar"/>
    <w:uiPriority w:val="99"/>
    <w:semiHidden/>
    <w:unhideWhenUsed/>
    <w:rsid w:val="009B1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1C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>
        <c:rich>
          <a:bodyPr/>
          <a:lstStyle/>
          <a:p>
            <a:pPr>
              <a:defRPr>
                <a:solidFill>
                  <a:srgbClr val="FF0000"/>
                </a:solidFill>
              </a:defRPr>
            </a:pPr>
            <a:r>
              <a:rPr lang="sr-Latn-RS">
                <a:solidFill>
                  <a:srgbClr val="FF0000"/>
                </a:solidFill>
              </a:rPr>
              <a:t>1. </a:t>
            </a:r>
            <a:r>
              <a:rPr lang="sr-Cyrl-RS">
                <a:solidFill>
                  <a:srgbClr val="FF0000"/>
                </a:solidFill>
              </a:rPr>
              <a:t>Учесник анкете</a:t>
            </a:r>
            <a:endParaRPr lang="en-US">
              <a:solidFill>
                <a:srgbClr val="FF0000"/>
              </a:solidFill>
            </a:endParaRPr>
          </a:p>
        </c:rich>
      </c:tx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Lbls>
            <c:dLbl>
              <c:idx val="0"/>
              <c:layout>
                <c:manualLayout>
                  <c:x val="3.4722222222222224E-2"/>
                  <c:y val="-9.52380952380952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9.2592592592592622E-3"/>
                  <c:y val="-9.523809523809524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140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Sheet1!$A$2:$A$3</c:f>
              <c:strCache>
                <c:ptCount val="2"/>
                <c:pt idx="0">
                  <c:v>Правно лице за производне делатности</c:v>
                </c:pt>
                <c:pt idx="1">
                  <c:v>Правно лице за непроизводне делатности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35</c:v>
                </c:pt>
                <c:pt idx="1">
                  <c:v>140</c:v>
                </c:pt>
              </c:numCache>
            </c:numRef>
          </c:val>
        </c:ser>
        <c:gapWidth val="100"/>
        <c:shape val="cylinder"/>
        <c:axId val="78341632"/>
        <c:axId val="84569472"/>
        <c:axId val="78026944"/>
      </c:bar3DChart>
      <c:catAx>
        <c:axId val="78341632"/>
        <c:scaling>
          <c:orientation val="minMax"/>
        </c:scaling>
        <c:axPos val="b"/>
        <c:tickLblPos val="nextTo"/>
        <c:crossAx val="84569472"/>
        <c:crosses val="autoZero"/>
        <c:auto val="1"/>
        <c:lblAlgn val="ctr"/>
        <c:lblOffset val="100"/>
      </c:catAx>
      <c:valAx>
        <c:axId val="84569472"/>
        <c:scaling>
          <c:orientation val="minMax"/>
        </c:scaling>
        <c:axPos val="l"/>
        <c:majorGridlines/>
        <c:numFmt formatCode="General" sourceLinked="1"/>
        <c:tickLblPos val="nextTo"/>
        <c:crossAx val="78341632"/>
        <c:crosses val="autoZero"/>
        <c:crossBetween val="between"/>
      </c:valAx>
      <c:serAx>
        <c:axId val="78026944"/>
        <c:scaling>
          <c:orientation val="minMax"/>
        </c:scaling>
        <c:delete val="1"/>
        <c:axPos val="b"/>
        <c:tickLblPos val="nextTo"/>
        <c:crossAx val="84569472"/>
        <c:crosses val="autoZero"/>
      </c:ser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>
        <c:rich>
          <a:bodyPr/>
          <a:lstStyle/>
          <a:p>
            <a:pPr>
              <a:defRPr>
                <a:solidFill>
                  <a:srgbClr val="FF0000"/>
                </a:solidFill>
              </a:defRPr>
            </a:pPr>
            <a:r>
              <a:rPr lang="sr-Cyrl-RS">
                <a:solidFill>
                  <a:srgbClr val="FF0000"/>
                </a:solidFill>
              </a:rPr>
              <a:t>2. Услуге којих јавних комуналних предузећа користите?</a:t>
            </a:r>
          </a:p>
        </c:rich>
      </c:tx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2.Услуге којих јавних комуналних предузећа користите?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sr-Cyrl-RS"/>
                      <a:t> </a:t>
                    </a:r>
                    <a:r>
                      <a:rPr lang="en-US"/>
                      <a:t>151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102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4.5740423098913682E-3"/>
                  <c:y val="-3.82941688424717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122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6.8610634648370514E-3"/>
                  <c:y val="-4.17754569190600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8.3856473630869347E-17"/>
                  <c:y val="-1.044386422976501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7"/>
              <c:layout>
                <c:manualLayout>
                  <c:x val="2.2870211549456841E-3"/>
                  <c:y val="-2.0887728459530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Sheet1!$A$2:$A$9</c:f>
              <c:strCache>
                <c:ptCount val="8"/>
                <c:pt idx="0">
                  <c:v>ЈКП „Водовод“</c:v>
                </c:pt>
                <c:pt idx="1">
                  <c:v>ЈКП „Комуналац“</c:v>
                </c:pt>
                <c:pt idx="2">
                  <c:v>ЈКП „ Пијаца“</c:v>
                </c:pt>
                <c:pt idx="3">
                  <c:v>„ Porr Werner &amp; Weber“ доо</c:v>
                </c:pt>
                <c:pt idx="4">
                  <c:v>ЈКП „Грделица“</c:v>
                </c:pt>
                <c:pt idx="5">
                  <c:v>ЈП „Дом“</c:v>
                </c:pt>
                <c:pt idx="6">
                  <c:v>ЈП „Топлана“</c:v>
                </c:pt>
                <c:pt idx="7">
                  <c:v>ЈП „Урбанизам и изградња“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99</c:v>
                </c:pt>
                <c:pt idx="1">
                  <c:v>67</c:v>
                </c:pt>
                <c:pt idx="2">
                  <c:v>1</c:v>
                </c:pt>
                <c:pt idx="3">
                  <c:v>85</c:v>
                </c:pt>
                <c:pt idx="4">
                  <c:v>1</c:v>
                </c:pt>
                <c:pt idx="5">
                  <c:v>22</c:v>
                </c:pt>
                <c:pt idx="6">
                  <c:v>24</c:v>
                </c:pt>
                <c:pt idx="7">
                  <c:v>32</c:v>
                </c:pt>
              </c:numCache>
            </c:numRef>
          </c:val>
        </c:ser>
        <c:gapWidth val="100"/>
        <c:shape val="cylinder"/>
        <c:axId val="102402688"/>
        <c:axId val="102429056"/>
        <c:axId val="78028288"/>
      </c:bar3DChart>
      <c:catAx>
        <c:axId val="102402688"/>
        <c:scaling>
          <c:orientation val="minMax"/>
        </c:scaling>
        <c:axPos val="b"/>
        <c:tickLblPos val="nextTo"/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en-US"/>
          </a:p>
        </c:txPr>
        <c:crossAx val="102429056"/>
        <c:crosses val="autoZero"/>
        <c:auto val="1"/>
        <c:lblAlgn val="ctr"/>
        <c:lblOffset val="100"/>
      </c:catAx>
      <c:valAx>
        <c:axId val="102429056"/>
        <c:scaling>
          <c:orientation val="minMax"/>
        </c:scaling>
        <c:axPos val="l"/>
        <c:majorGridlines/>
        <c:numFmt formatCode="General" sourceLinked="1"/>
        <c:tickLblPos val="nextTo"/>
        <c:crossAx val="102402688"/>
        <c:crosses val="autoZero"/>
        <c:crossBetween val="between"/>
      </c:valAx>
      <c:serAx>
        <c:axId val="78028288"/>
        <c:scaling>
          <c:orientation val="minMax"/>
        </c:scaling>
        <c:delete val="1"/>
        <c:axPos val="b"/>
        <c:tickLblPos val="nextTo"/>
        <c:crossAx val="102429056"/>
        <c:crosses val="autoZero"/>
      </c:ser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3. Да ли се ЈП и ЈКП прилагођавају потребама правних лица?</c:v>
                </c:pt>
              </c:strCache>
            </c:strRef>
          </c:tx>
          <c:dLbls>
            <c:dLbl>
              <c:idx val="0"/>
              <c:layout>
                <c:manualLayout>
                  <c:x val="6.9444444444444458E-3"/>
                  <c:y val="-4.761904761904762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  <a:r>
                      <a:rPr lang="sr-Cyrl-RS"/>
                      <a:t>5</a:t>
                    </a:r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6.9444444444444458E-3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65</c:v>
                </c:pt>
                <c:pt idx="1">
                  <c:v>45</c:v>
                </c:pt>
              </c:numCache>
            </c:numRef>
          </c:val>
        </c:ser>
        <c:gapWidth val="100"/>
        <c:shape val="cylinder"/>
        <c:axId val="126225024"/>
        <c:axId val="126294656"/>
        <c:axId val="78334592"/>
      </c:bar3DChart>
      <c:catAx>
        <c:axId val="126225024"/>
        <c:scaling>
          <c:orientation val="minMax"/>
        </c:scaling>
        <c:axPos val="b"/>
        <c:tickLblPos val="nextTo"/>
        <c:crossAx val="126294656"/>
        <c:crosses val="autoZero"/>
        <c:auto val="1"/>
        <c:lblAlgn val="ctr"/>
        <c:lblOffset val="100"/>
      </c:catAx>
      <c:valAx>
        <c:axId val="126294656"/>
        <c:scaling>
          <c:orientation val="minMax"/>
        </c:scaling>
        <c:axPos val="l"/>
        <c:majorGridlines/>
        <c:numFmt formatCode="General" sourceLinked="1"/>
        <c:tickLblPos val="nextTo"/>
        <c:crossAx val="126225024"/>
        <c:crosses val="autoZero"/>
        <c:crossBetween val="between"/>
      </c:valAx>
      <c:serAx>
        <c:axId val="78334592"/>
        <c:scaling>
          <c:orientation val="minMax"/>
        </c:scaling>
        <c:delete val="1"/>
        <c:axPos val="b"/>
        <c:tickLblPos val="nextTo"/>
        <c:crossAx val="126294656"/>
        <c:crosses val="autoZero"/>
      </c:ser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 4. Који је најчешћи начин комуницирања?</c:v>
                </c:pt>
              </c:strCache>
            </c:strRef>
          </c:tx>
          <c:dLbls>
            <c:dLbl>
              <c:idx val="0"/>
              <c:layout>
                <c:manualLayout>
                  <c:x val="9.2592592592592622E-3"/>
                  <c:y val="-3.1746031746031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6.9444444444444458E-3"/>
                  <c:y val="-7.14285714285714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2.0833333333333336E-2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2.0833333333333336E-2"/>
                  <c:y val="-7.93650793650793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4"/>
                <c:pt idx="0">
                  <c:v>Тел/факс</c:v>
                </c:pt>
                <c:pt idx="1">
                  <c:v>e-mail</c:v>
                </c:pt>
                <c:pt idx="2">
                  <c:v>лично</c:v>
                </c:pt>
                <c:pt idx="3">
                  <c:v>службени допис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36</c:v>
                </c:pt>
                <c:pt idx="1">
                  <c:v>7</c:v>
                </c:pt>
                <c:pt idx="2">
                  <c:v>60</c:v>
                </c:pt>
                <c:pt idx="3">
                  <c:v>27</c:v>
                </c:pt>
              </c:numCache>
            </c:numRef>
          </c:val>
        </c:ser>
        <c:gapWidth val="100"/>
        <c:shape val="cylinder"/>
        <c:axId val="127441536"/>
        <c:axId val="127582592"/>
        <c:axId val="78006912"/>
      </c:bar3DChart>
      <c:catAx>
        <c:axId val="127441536"/>
        <c:scaling>
          <c:orientation val="minMax"/>
        </c:scaling>
        <c:axPos val="b"/>
        <c:tickLblPos val="nextTo"/>
        <c:crossAx val="127582592"/>
        <c:crosses val="autoZero"/>
        <c:auto val="1"/>
        <c:lblAlgn val="ctr"/>
        <c:lblOffset val="100"/>
      </c:catAx>
      <c:valAx>
        <c:axId val="127582592"/>
        <c:scaling>
          <c:orientation val="minMax"/>
        </c:scaling>
        <c:axPos val="l"/>
        <c:majorGridlines/>
        <c:numFmt formatCode="General" sourceLinked="1"/>
        <c:tickLblPos val="nextTo"/>
        <c:crossAx val="127441536"/>
        <c:crosses val="autoZero"/>
        <c:crossBetween val="between"/>
      </c:valAx>
      <c:serAx>
        <c:axId val="78006912"/>
        <c:scaling>
          <c:orientation val="minMax"/>
        </c:scaling>
        <c:delete val="1"/>
        <c:axPos val="b"/>
        <c:tickLblPos val="nextTo"/>
        <c:crossAx val="127582592"/>
        <c:crosses val="autoZero"/>
      </c:ser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5. Колико сте упознати са целокупним радом ЈП и ЈКП?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4.6296296296296302E-3"/>
                  <c:y val="-3.9682539682539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102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4.6296296296296302E-3"/>
                  <c:y val="-5.9523809523809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3"/>
                <c:pt idx="0">
                  <c:v>Нимало</c:v>
                </c:pt>
                <c:pt idx="1">
                  <c:v>Делимично</c:v>
                </c:pt>
                <c:pt idx="2">
                  <c:v>Веома добро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22</c:v>
                </c:pt>
                <c:pt idx="1">
                  <c:v>78</c:v>
                </c:pt>
                <c:pt idx="2">
                  <c:v>10</c:v>
                </c:pt>
              </c:numCache>
            </c:numRef>
          </c:val>
        </c:ser>
        <c:gapWidth val="100"/>
        <c:shape val="cylinder"/>
        <c:axId val="128362368"/>
        <c:axId val="128888192"/>
        <c:axId val="78401024"/>
      </c:bar3DChart>
      <c:catAx>
        <c:axId val="128362368"/>
        <c:scaling>
          <c:orientation val="minMax"/>
        </c:scaling>
        <c:axPos val="b"/>
        <c:tickLblPos val="nextTo"/>
        <c:crossAx val="128888192"/>
        <c:crosses val="autoZero"/>
        <c:auto val="1"/>
        <c:lblAlgn val="ctr"/>
        <c:lblOffset val="100"/>
      </c:catAx>
      <c:valAx>
        <c:axId val="128888192"/>
        <c:scaling>
          <c:orientation val="minMax"/>
        </c:scaling>
        <c:axPos val="l"/>
        <c:majorGridlines/>
        <c:numFmt formatCode="General" sourceLinked="1"/>
        <c:tickLblPos val="nextTo"/>
        <c:crossAx val="128362368"/>
        <c:crosses val="autoZero"/>
        <c:crossBetween val="between"/>
      </c:valAx>
      <c:serAx>
        <c:axId val="78401024"/>
        <c:scaling>
          <c:orientation val="minMax"/>
        </c:scaling>
        <c:delete val="1"/>
        <c:axPos val="b"/>
        <c:tickLblPos val="nextTo"/>
        <c:crossAx val="128888192"/>
        <c:crosses val="autoZero"/>
      </c:serAx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6. Када дође до проблема, на који начин решавате проблем?</c:v>
                </c:pt>
              </c:strCache>
            </c:strRef>
          </c:tx>
          <c:dLbls>
            <c:dLbl>
              <c:idx val="0"/>
              <c:layout>
                <c:manualLayout>
                  <c:x val="2.3148148148148147E-2"/>
                  <c:y val="-5.9523809523809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1.8518518518518521E-2"/>
                  <c:y val="-9.12698412698412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1.3888888888888892E-2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135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1.6203703703703703E-2"/>
                  <c:y val="-8.7301899762529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4"/>
                <c:pt idx="0">
                  <c:v>Тел/факс</c:v>
                </c:pt>
                <c:pt idx="1">
                  <c:v>e-mail</c:v>
                </c:pt>
                <c:pt idx="2">
                  <c:v>лично</c:v>
                </c:pt>
                <c:pt idx="3">
                  <c:v>путем Директора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26</c:v>
                </c:pt>
                <c:pt idx="1">
                  <c:v>6</c:v>
                </c:pt>
                <c:pt idx="2">
                  <c:v>75</c:v>
                </c:pt>
                <c:pt idx="3">
                  <c:v>9</c:v>
                </c:pt>
              </c:numCache>
            </c:numRef>
          </c:val>
        </c:ser>
        <c:gapWidth val="100"/>
        <c:shape val="cylinder"/>
        <c:axId val="131085056"/>
        <c:axId val="131133824"/>
        <c:axId val="78425600"/>
      </c:bar3DChart>
      <c:catAx>
        <c:axId val="131085056"/>
        <c:scaling>
          <c:orientation val="minMax"/>
        </c:scaling>
        <c:axPos val="b"/>
        <c:tickLblPos val="nextTo"/>
        <c:crossAx val="131133824"/>
        <c:crosses val="autoZero"/>
        <c:auto val="1"/>
        <c:lblAlgn val="ctr"/>
        <c:lblOffset val="100"/>
      </c:catAx>
      <c:valAx>
        <c:axId val="131133824"/>
        <c:scaling>
          <c:orientation val="minMax"/>
        </c:scaling>
        <c:axPos val="l"/>
        <c:majorGridlines/>
        <c:numFmt formatCode="General" sourceLinked="1"/>
        <c:tickLblPos val="nextTo"/>
        <c:crossAx val="131085056"/>
        <c:crosses val="autoZero"/>
        <c:crossBetween val="between"/>
      </c:valAx>
      <c:serAx>
        <c:axId val="78425600"/>
        <c:scaling>
          <c:orientation val="minMax"/>
        </c:scaling>
        <c:delete val="1"/>
        <c:axPos val="b"/>
        <c:tickLblPos val="nextTo"/>
        <c:crossAx val="131133824"/>
        <c:crosses val="autoZero"/>
      </c:ser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7. Да ли сте задовољни брзином решавања проблема?</c:v>
                </c:pt>
              </c:strCache>
            </c:strRef>
          </c:tx>
          <c:dLbls>
            <c:dLbl>
              <c:idx val="0"/>
              <c:layout>
                <c:manualLayout>
                  <c:x val="2.0833333333333336E-2"/>
                  <c:y val="-7.14285714285714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1.3888888888888892E-2"/>
                  <c:y val="-5.15873015873015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95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1.1574074074074073E-2"/>
                  <c:y val="-8.33333333333332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3"/>
                <c:pt idx="0">
                  <c:v>Нимало</c:v>
                </c:pt>
                <c:pt idx="1">
                  <c:v>Делимично</c:v>
                </c:pt>
                <c:pt idx="2">
                  <c:v>Потпуно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20</c:v>
                </c:pt>
                <c:pt idx="1">
                  <c:v>65</c:v>
                </c:pt>
                <c:pt idx="2">
                  <c:v>17</c:v>
                </c:pt>
              </c:numCache>
            </c:numRef>
          </c:val>
        </c:ser>
        <c:gapWidth val="100"/>
        <c:shape val="cylinder"/>
        <c:axId val="128017920"/>
        <c:axId val="128019456"/>
        <c:axId val="78127552"/>
      </c:bar3DChart>
      <c:catAx>
        <c:axId val="128017920"/>
        <c:scaling>
          <c:orientation val="minMax"/>
        </c:scaling>
        <c:axPos val="b"/>
        <c:tickLblPos val="nextTo"/>
        <c:crossAx val="128019456"/>
        <c:crosses val="autoZero"/>
        <c:auto val="1"/>
        <c:lblAlgn val="ctr"/>
        <c:lblOffset val="100"/>
      </c:catAx>
      <c:valAx>
        <c:axId val="128019456"/>
        <c:scaling>
          <c:orientation val="minMax"/>
        </c:scaling>
        <c:axPos val="l"/>
        <c:majorGridlines/>
        <c:numFmt formatCode="General" sourceLinked="1"/>
        <c:tickLblPos val="nextTo"/>
        <c:crossAx val="128017920"/>
        <c:crosses val="autoZero"/>
        <c:crossBetween val="between"/>
      </c:valAx>
      <c:serAx>
        <c:axId val="78127552"/>
        <c:scaling>
          <c:orientation val="minMax"/>
        </c:scaling>
        <c:delete val="1"/>
        <c:axPos val="b"/>
        <c:tickLblPos val="nextTo"/>
        <c:crossAx val="128019456"/>
        <c:crosses val="autoZero"/>
      </c:serAx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8. На који начин би се могла унапредити комуникација?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sr-Cyrl-RS"/>
                      <a:t> </a:t>
                    </a:r>
                    <a:r>
                      <a:rPr lang="en-US"/>
                      <a:t>21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0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4.6296296296296302E-3"/>
                  <c:y val="-2.38095238095238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6.9444444444444458E-3"/>
                  <c:y val="-1.98412698412698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1.3888888888888892E-2"/>
                  <c:y val="-1.98412698412698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Sheet1!$A$2:$A$8</c:f>
              <c:strCache>
                <c:ptCount val="7"/>
                <c:pt idx="0">
                  <c:v> Размена добрих пракси</c:v>
                </c:pt>
                <c:pt idx="1">
                  <c:v>Професионално усавршавање</c:v>
                </c:pt>
                <c:pt idx="2">
                  <c:v>Укључивање грађана, НВО</c:v>
                </c:pt>
                <c:pt idx="3">
                  <c:v>Фокус групе</c:v>
                </c:pt>
                <c:pt idx="4">
                  <c:v>Тематске расправе</c:v>
                </c:pt>
                <c:pt idx="5">
                  <c:v>Нови правилници, процедуре</c:v>
                </c:pt>
                <c:pt idx="6">
                  <c:v>Редовни састанци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25</c:v>
                </c:pt>
                <c:pt idx="1">
                  <c:v>49</c:v>
                </c:pt>
                <c:pt idx="2">
                  <c:v>18</c:v>
                </c:pt>
                <c:pt idx="3">
                  <c:v>1</c:v>
                </c:pt>
                <c:pt idx="4">
                  <c:v>9</c:v>
                </c:pt>
                <c:pt idx="5">
                  <c:v>29</c:v>
                </c:pt>
                <c:pt idx="6">
                  <c:v>18</c:v>
                </c:pt>
              </c:numCache>
            </c:numRef>
          </c:val>
        </c:ser>
        <c:gapWidth val="100"/>
        <c:shape val="cylinder"/>
        <c:axId val="128430464"/>
        <c:axId val="128432000"/>
        <c:axId val="84624704"/>
      </c:bar3DChart>
      <c:catAx>
        <c:axId val="128430464"/>
        <c:scaling>
          <c:orientation val="minMax"/>
        </c:scaling>
        <c:axPos val="b"/>
        <c:tickLblPos val="nextTo"/>
        <c:crossAx val="128432000"/>
        <c:crosses val="autoZero"/>
        <c:auto val="1"/>
        <c:lblAlgn val="ctr"/>
        <c:lblOffset val="100"/>
      </c:catAx>
      <c:valAx>
        <c:axId val="128432000"/>
        <c:scaling>
          <c:orientation val="minMax"/>
        </c:scaling>
        <c:axPos val="l"/>
        <c:majorGridlines/>
        <c:numFmt formatCode="General" sourceLinked="1"/>
        <c:tickLblPos val="nextTo"/>
        <c:crossAx val="128430464"/>
        <c:crosses val="autoZero"/>
        <c:crossBetween val="between"/>
      </c:valAx>
      <c:serAx>
        <c:axId val="84624704"/>
        <c:scaling>
          <c:orientation val="minMax"/>
        </c:scaling>
        <c:delete val="1"/>
        <c:axPos val="b"/>
        <c:tickLblPos val="nextTo"/>
        <c:crossAx val="128432000"/>
        <c:crosses val="autoZero"/>
      </c:ser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9. Са којим од наведених предузећа сте имали најпозитивнија искуства, односно радом којих предузећа сте Ви највише задовољни?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1.3888888888888892E-2"/>
                  <c:y val="-1.98412698412698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2.3148148148148147E-3"/>
                  <c:y val="-2.777777777777779E-2"/>
                </c:manualLayout>
              </c:layout>
              <c:tx>
                <c:rich>
                  <a:bodyPr/>
                  <a:lstStyle/>
                  <a:p>
                    <a:r>
                      <a:rPr lang="sr-Cyrl-RS"/>
                      <a:t> </a:t>
                    </a:r>
                    <a:r>
                      <a:rPr lang="en-US"/>
                      <a:t>1</a:t>
                    </a:r>
                    <a:r>
                      <a:rPr lang="sr-Cyrl-RS"/>
                      <a:t>3</a:t>
                    </a:r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2.3148148148148147E-3"/>
                  <c:y val="-1.19047619047619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Sheet1!$A$2:$A$9</c:f>
              <c:strCache>
                <c:ptCount val="7"/>
                <c:pt idx="0">
                  <c:v>ЈКП „Водовод“</c:v>
                </c:pt>
                <c:pt idx="1">
                  <c:v>„ Porr Werner &amp; Weber“ доо</c:v>
                </c:pt>
                <c:pt idx="2">
                  <c:v>ЈП „Топлана“</c:v>
                </c:pt>
                <c:pt idx="3">
                  <c:v>ЈП „Урбанизам и изградња“</c:v>
                </c:pt>
                <c:pt idx="4">
                  <c:v>ЈКП "Комуналац"</c:v>
                </c:pt>
                <c:pt idx="5">
                  <c:v>ЈКП "Пијаца"</c:v>
                </c:pt>
                <c:pt idx="6">
                  <c:v>ЈП"Дом"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41</c:v>
                </c:pt>
                <c:pt idx="1">
                  <c:v>36</c:v>
                </c:pt>
                <c:pt idx="2">
                  <c:v>6</c:v>
                </c:pt>
                <c:pt idx="3">
                  <c:v>14</c:v>
                </c:pt>
                <c:pt idx="4">
                  <c:v>13</c:v>
                </c:pt>
                <c:pt idx="5">
                  <c:v>3</c:v>
                </c:pt>
                <c:pt idx="6">
                  <c:v>7</c:v>
                </c:pt>
              </c:numCache>
            </c:numRef>
          </c:val>
        </c:ser>
        <c:gapWidth val="100"/>
        <c:shape val="cylinder"/>
        <c:axId val="127466496"/>
        <c:axId val="127599360"/>
        <c:axId val="97661824"/>
      </c:bar3DChart>
      <c:catAx>
        <c:axId val="127466496"/>
        <c:scaling>
          <c:orientation val="minMax"/>
        </c:scaling>
        <c:axPos val="b"/>
        <c:tickLblPos val="nextTo"/>
        <c:crossAx val="127599360"/>
        <c:crosses val="autoZero"/>
        <c:auto val="1"/>
        <c:lblAlgn val="ctr"/>
        <c:lblOffset val="100"/>
      </c:catAx>
      <c:valAx>
        <c:axId val="127599360"/>
        <c:scaling>
          <c:orientation val="minMax"/>
        </c:scaling>
        <c:axPos val="l"/>
        <c:majorGridlines/>
        <c:numFmt formatCode="General" sourceLinked="1"/>
        <c:tickLblPos val="nextTo"/>
        <c:crossAx val="127466496"/>
        <c:crosses val="autoZero"/>
        <c:crossBetween val="between"/>
      </c:valAx>
      <c:serAx>
        <c:axId val="97661824"/>
        <c:scaling>
          <c:orientation val="minMax"/>
        </c:scaling>
        <c:delete val="1"/>
        <c:axPos val="b"/>
        <c:tickLblPos val="nextTo"/>
        <c:crossAx val="127599360"/>
        <c:crosses val="autoZero"/>
      </c:ser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10. Највише примедби, замерки и критикe имате на рад којих ЈП или ЈКП: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1.6203703703703703E-2"/>
                  <c:y val="-1.19047619047619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2.3148148148148147E-3"/>
                  <c:y val="-3.1746031746031744E-2"/>
                </c:manualLayout>
              </c:layout>
              <c:tx>
                <c:rich>
                  <a:bodyPr/>
                  <a:lstStyle/>
                  <a:p>
                    <a:r>
                      <a:rPr lang="sr-Cyrl-RS"/>
                      <a:t> </a:t>
                    </a:r>
                    <a:r>
                      <a:rPr lang="en-US"/>
                      <a:t>9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-4.243778136006674E-17"/>
                  <c:y val="-3.1746031746031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5"/>
              <c:layout>
                <c:manualLayout>
                  <c:x val="9.2592592592592622E-3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6"/>
              <c:layout>
                <c:manualLayout>
                  <c:x val="0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Sheet1!$A$2:$A$8</c:f>
              <c:strCache>
                <c:ptCount val="7"/>
                <c:pt idx="0">
                  <c:v>ЈКП „Водовод“</c:v>
                </c:pt>
                <c:pt idx="1">
                  <c:v>„ Porr Werner &amp; Weber“ доо</c:v>
                </c:pt>
                <c:pt idx="2">
                  <c:v>ЈП „Топлана“</c:v>
                </c:pt>
                <c:pt idx="3">
                  <c:v>ЈП „Урбанизам и изградња“</c:v>
                </c:pt>
                <c:pt idx="4">
                  <c:v>ЈКП"Комуналац"</c:v>
                </c:pt>
                <c:pt idx="5">
                  <c:v>ЈКП"Пијаца"</c:v>
                </c:pt>
                <c:pt idx="6">
                  <c:v>ЈП"Дом"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30</c:v>
                </c:pt>
                <c:pt idx="1">
                  <c:v>11</c:v>
                </c:pt>
                <c:pt idx="2">
                  <c:v>6</c:v>
                </c:pt>
                <c:pt idx="3">
                  <c:v>9</c:v>
                </c:pt>
                <c:pt idx="4">
                  <c:v>19</c:v>
                </c:pt>
                <c:pt idx="5">
                  <c:v>0</c:v>
                </c:pt>
                <c:pt idx="6">
                  <c:v>7</c:v>
                </c:pt>
              </c:numCache>
            </c:numRef>
          </c:val>
        </c:ser>
        <c:gapWidth val="100"/>
        <c:shape val="cylinder"/>
        <c:axId val="128370560"/>
        <c:axId val="128372096"/>
        <c:axId val="78024704"/>
      </c:bar3DChart>
      <c:catAx>
        <c:axId val="128370560"/>
        <c:scaling>
          <c:orientation val="minMax"/>
        </c:scaling>
        <c:axPos val="b"/>
        <c:tickLblPos val="nextTo"/>
        <c:crossAx val="128372096"/>
        <c:crosses val="autoZero"/>
        <c:auto val="1"/>
        <c:lblAlgn val="ctr"/>
        <c:lblOffset val="100"/>
      </c:catAx>
      <c:valAx>
        <c:axId val="128372096"/>
        <c:scaling>
          <c:orientation val="minMax"/>
        </c:scaling>
        <c:axPos val="l"/>
        <c:majorGridlines/>
        <c:numFmt formatCode="General" sourceLinked="1"/>
        <c:tickLblPos val="nextTo"/>
        <c:crossAx val="128370560"/>
        <c:crosses val="autoZero"/>
        <c:crossBetween val="between"/>
      </c:valAx>
      <c:serAx>
        <c:axId val="78024704"/>
        <c:scaling>
          <c:orientation val="minMax"/>
        </c:scaling>
        <c:delete val="1"/>
        <c:axPos val="b"/>
        <c:tickLblPos val="nextTo"/>
        <c:crossAx val="128372096"/>
        <c:crosses val="autoZero"/>
      </c:serAx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
11. Оцените оценом од 1 до 5 рад ЈП и ЈКП:
</c:v>
                </c:pt>
              </c:strCache>
            </c:strRef>
          </c:tx>
          <c:dLbls>
            <c:dLbl>
              <c:idx val="0"/>
              <c:layout>
                <c:manualLayout>
                  <c:x val="6.9444444444444458E-3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2.3148148148148147E-3"/>
                  <c:y val="-4.36507936507936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9444444444444458E-3"/>
                  <c:y val="-2.7777777777777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2.0833333333333336E-2"/>
                  <c:y val="-2.7777777777777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9.2592592592592622E-3"/>
                  <c:y val="-2.77777777777778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35</c:v>
                </c:pt>
                <c:pt idx="3">
                  <c:v>36</c:v>
                </c:pt>
                <c:pt idx="4">
                  <c:v>8</c:v>
                </c:pt>
              </c:numCache>
            </c:numRef>
          </c:val>
        </c:ser>
        <c:gapWidth val="100"/>
        <c:shape val="cylinder"/>
        <c:axId val="131035904"/>
        <c:axId val="131037440"/>
        <c:axId val="102316672"/>
      </c:bar3DChart>
      <c:catAx>
        <c:axId val="131035904"/>
        <c:scaling>
          <c:orientation val="minMax"/>
        </c:scaling>
        <c:axPos val="b"/>
        <c:numFmt formatCode="General" sourceLinked="1"/>
        <c:tickLblPos val="nextTo"/>
        <c:crossAx val="131037440"/>
        <c:crosses val="autoZero"/>
        <c:auto val="1"/>
        <c:lblAlgn val="ctr"/>
        <c:lblOffset val="100"/>
      </c:catAx>
      <c:valAx>
        <c:axId val="131037440"/>
        <c:scaling>
          <c:orientation val="minMax"/>
        </c:scaling>
        <c:axPos val="l"/>
        <c:majorGridlines/>
        <c:numFmt formatCode="General" sourceLinked="1"/>
        <c:tickLblPos val="nextTo"/>
        <c:crossAx val="131035904"/>
        <c:crosses val="autoZero"/>
        <c:crossBetween val="between"/>
      </c:valAx>
      <c:serAx>
        <c:axId val="102316672"/>
        <c:scaling>
          <c:orientation val="minMax"/>
        </c:scaling>
        <c:delete val="1"/>
        <c:axPos val="b"/>
        <c:tickLblPos val="nextTo"/>
        <c:crossAx val="131037440"/>
        <c:crosses val="autoZero"/>
      </c:serAx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>
        <c:rich>
          <a:bodyPr/>
          <a:lstStyle/>
          <a:p>
            <a:pPr>
              <a:defRPr>
                <a:solidFill>
                  <a:srgbClr val="FF0000"/>
                </a:solidFill>
              </a:defRPr>
            </a:pPr>
            <a:r>
              <a:rPr lang="sr-Cyrl-RS">
                <a:solidFill>
                  <a:srgbClr val="FF0000"/>
                </a:solidFill>
              </a:rPr>
              <a:t>12. Оцените оценом од 1 до 5 да ли цена комуналних услуга одговара квалитету:</a:t>
            </a:r>
          </a:p>
        </c:rich>
      </c:tx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12.Оцените оценом од 1 до 5 да ли цена комуналних услуга одговара квалитету: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3.9682539682539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0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9.2592592592592622E-3"/>
                  <c:y val="-3.57142857142857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1.8518518518518608E-2"/>
                  <c:y val="-4.36507936507936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Val val="1"/>
              <c:showCatName val="1"/>
            </c:dLbl>
            <c:dLbl>
              <c:idx val="4"/>
              <c:layout>
                <c:manualLayout>
                  <c:x val="1.8518518518518521E-2"/>
                  <c:y val="-5.9523809523809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numRef>
              <c:f>Sheet1!$A$2:$A$6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16</c:v>
                </c:pt>
                <c:pt idx="1">
                  <c:v>22</c:v>
                </c:pt>
                <c:pt idx="2">
                  <c:v>34</c:v>
                </c:pt>
                <c:pt idx="3">
                  <c:v>28</c:v>
                </c:pt>
                <c:pt idx="4">
                  <c:v>10</c:v>
                </c:pt>
              </c:numCache>
            </c:numRef>
          </c:val>
        </c:ser>
        <c:gapWidth val="100"/>
        <c:shape val="cylinder"/>
        <c:axId val="127838464"/>
        <c:axId val="128905216"/>
        <c:axId val="78422464"/>
      </c:bar3DChart>
      <c:catAx>
        <c:axId val="127838464"/>
        <c:scaling>
          <c:orientation val="minMax"/>
        </c:scaling>
        <c:axPos val="b"/>
        <c:numFmt formatCode="General" sourceLinked="1"/>
        <c:tickLblPos val="nextTo"/>
        <c:crossAx val="128905216"/>
        <c:crosses val="autoZero"/>
        <c:auto val="1"/>
        <c:lblAlgn val="ctr"/>
        <c:lblOffset val="100"/>
      </c:catAx>
      <c:valAx>
        <c:axId val="128905216"/>
        <c:scaling>
          <c:orientation val="minMax"/>
        </c:scaling>
        <c:axPos val="l"/>
        <c:majorGridlines/>
        <c:numFmt formatCode="General" sourceLinked="1"/>
        <c:tickLblPos val="nextTo"/>
        <c:crossAx val="127838464"/>
        <c:crosses val="autoZero"/>
        <c:crossBetween val="between"/>
      </c:valAx>
      <c:serAx>
        <c:axId val="78422464"/>
        <c:scaling>
          <c:orientation val="minMax"/>
        </c:scaling>
        <c:delete val="1"/>
        <c:axPos val="b"/>
        <c:tickLblPos val="nextTo"/>
        <c:crossAx val="128905216"/>
        <c:crosses val="autoZero"/>
      </c:serAx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
13. Да ли сматрате да би требало да будете детаљније информисани о начину рада и спектру услуга ЈП и ЈКП?
</c:v>
                </c:pt>
              </c:strCache>
            </c:strRef>
          </c:tx>
          <c:dLbls>
            <c:dLbl>
              <c:idx val="0"/>
              <c:layout>
                <c:manualLayout>
                  <c:x val="6.9442621755614331E-3"/>
                  <c:y val="-1.58730158730159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137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1.1574074074074073E-2"/>
                  <c:y val="-4.36507936507935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9444444444444475E-3"/>
                  <c:y val="-5.95238095238095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3"/>
                <c:pt idx="0">
                  <c:v>Да</c:v>
                </c:pt>
                <c:pt idx="1">
                  <c:v>Не</c:v>
                </c:pt>
                <c:pt idx="2">
                  <c:v>Не знам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70</c:v>
                </c:pt>
                <c:pt idx="1">
                  <c:v>17</c:v>
                </c:pt>
                <c:pt idx="2">
                  <c:v>17</c:v>
                </c:pt>
              </c:numCache>
            </c:numRef>
          </c:val>
        </c:ser>
        <c:gapWidth val="100"/>
        <c:shape val="cylinder"/>
        <c:axId val="135764224"/>
        <c:axId val="135778304"/>
        <c:axId val="104762880"/>
      </c:bar3DChart>
      <c:catAx>
        <c:axId val="135764224"/>
        <c:scaling>
          <c:orientation val="minMax"/>
        </c:scaling>
        <c:axPos val="b"/>
        <c:tickLblPos val="nextTo"/>
        <c:crossAx val="135778304"/>
        <c:crosses val="autoZero"/>
        <c:auto val="1"/>
        <c:lblAlgn val="ctr"/>
        <c:lblOffset val="100"/>
      </c:catAx>
      <c:valAx>
        <c:axId val="135778304"/>
        <c:scaling>
          <c:orientation val="minMax"/>
        </c:scaling>
        <c:axPos val="l"/>
        <c:majorGridlines/>
        <c:numFmt formatCode="General" sourceLinked="1"/>
        <c:tickLblPos val="nextTo"/>
        <c:crossAx val="135764224"/>
        <c:crosses val="autoZero"/>
        <c:crossBetween val="between"/>
      </c:valAx>
      <c:serAx>
        <c:axId val="104762880"/>
        <c:scaling>
          <c:orientation val="minMax"/>
        </c:scaling>
        <c:axPos val="b"/>
        <c:tickLblPos val="nextTo"/>
        <c:crossAx val="135778304"/>
        <c:crosses val="autoZero"/>
      </c:serAx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8"/>
  <c:chart>
    <c:title>
      <c:txPr>
        <a:bodyPr/>
        <a:lstStyle/>
        <a:p>
          <a:pPr>
            <a:defRPr>
              <a:solidFill>
                <a:srgbClr val="FF0000"/>
              </a:solidFill>
            </a:defRPr>
          </a:pPr>
          <a:endParaRPr lang="en-US"/>
        </a:p>
      </c:txPr>
    </c:title>
    <c:view3D>
      <c:rotX val="30"/>
      <c:perspective val="30"/>
    </c:view3D>
    <c:floor>
      <c:spPr>
        <a:solidFill>
          <a:srgbClr val="FF0000"/>
        </a:solidFill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Sheet1!$B$1</c:f>
              <c:strCache>
                <c:ptCount val="1"/>
                <c:pt idx="0">
                  <c:v>14. Да ли су запослени у ЈП и ЈКП који пружају комуналне услуге, довољно стручни?</c:v>
                </c:pt>
              </c:strCache>
            </c:strRef>
          </c:tx>
          <c:dLbls>
            <c:dLbl>
              <c:idx val="0"/>
              <c:layout>
                <c:manualLayout>
                  <c:x val="1.3888888888888892E-2"/>
                  <c:y val="-5.9523809523809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2.3148148148148147E-2"/>
                  <c:y val="-5.5555555555555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1.3888888888888892E-2"/>
                  <c:y val="-5.95238095238095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  <a:endParaRPr lang="sr-Cyrl-RS"/>
                  </a:p>
                </c:rich>
              </c:tx>
              <c:showVal val="1"/>
              <c:showCatName val="1"/>
            </c:dLbl>
            <c:dLbl>
              <c:idx val="3"/>
              <c:layout>
                <c:manualLayout>
                  <c:x val="6.9444444444444475E-3"/>
                  <c:y val="-5.15873015873016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  <a:endParaRPr lang="sr-Cyrl-RS"/>
                  </a:p>
                </c:rich>
              </c:tx>
              <c:showVal val="1"/>
              <c:showCatName val="1"/>
            </c:dLbl>
            <c:showVal val="1"/>
            <c:showCatName val="1"/>
          </c:dLbls>
          <c:cat>
            <c:strRef>
              <c:f>Sheet1!$A$2:$A$5</c:f>
              <c:strCache>
                <c:ptCount val="4"/>
                <c:pt idx="0">
                  <c:v>Да</c:v>
                </c:pt>
                <c:pt idx="1">
                  <c:v>Не</c:v>
                </c:pt>
                <c:pt idx="2">
                  <c:v>Можда</c:v>
                </c:pt>
                <c:pt idx="3">
                  <c:v>Не знам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21</c:v>
                </c:pt>
                <c:pt idx="1">
                  <c:v>28</c:v>
                </c:pt>
                <c:pt idx="2">
                  <c:v>40</c:v>
                </c:pt>
                <c:pt idx="3">
                  <c:v>14</c:v>
                </c:pt>
              </c:numCache>
            </c:numRef>
          </c:val>
        </c:ser>
        <c:gapWidth val="100"/>
        <c:shape val="cylinder"/>
        <c:axId val="135799936"/>
        <c:axId val="135801472"/>
        <c:axId val="105307648"/>
      </c:bar3DChart>
      <c:catAx>
        <c:axId val="135799936"/>
        <c:scaling>
          <c:orientation val="minMax"/>
        </c:scaling>
        <c:axPos val="b"/>
        <c:tickLblPos val="nextTo"/>
        <c:crossAx val="135801472"/>
        <c:crosses val="autoZero"/>
        <c:auto val="1"/>
        <c:lblAlgn val="ctr"/>
        <c:lblOffset val="100"/>
      </c:catAx>
      <c:valAx>
        <c:axId val="135801472"/>
        <c:scaling>
          <c:orientation val="minMax"/>
        </c:scaling>
        <c:axPos val="l"/>
        <c:majorGridlines/>
        <c:numFmt formatCode="General" sourceLinked="1"/>
        <c:tickLblPos val="nextTo"/>
        <c:crossAx val="135799936"/>
        <c:crosses val="autoZero"/>
        <c:crossBetween val="between"/>
      </c:valAx>
      <c:serAx>
        <c:axId val="105307648"/>
        <c:scaling>
          <c:orientation val="minMax"/>
        </c:scaling>
        <c:delete val="1"/>
        <c:axPos val="b"/>
        <c:tickLblPos val="nextTo"/>
        <c:crossAx val="135801472"/>
        <c:crosses val="autoZero"/>
      </c:ser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7F70A-AA7D-482F-8008-87A6ADD98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Natasa</cp:lastModifiedBy>
  <cp:revision>6</cp:revision>
  <cp:lastPrinted>2017-07-05T07:21:00Z</cp:lastPrinted>
  <dcterms:created xsi:type="dcterms:W3CDTF">2018-02-20T10:09:00Z</dcterms:created>
  <dcterms:modified xsi:type="dcterms:W3CDTF">2018-02-20T11:17:00Z</dcterms:modified>
</cp:coreProperties>
</file>